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i/>
          <w:i/>
        </w:rPr>
      </w:pPr>
      <w:r>
        <w:rPr>
          <w:i/>
        </w:rPr>
        <w:t xml:space="preserve">Ivanić-Grad, 01.12.2021. </w:t>
      </w:r>
    </w:p>
    <w:p>
      <w:pPr>
        <w:pStyle w:val="Normal"/>
        <w:rPr>
          <w:i/>
          <w:i/>
        </w:rPr>
      </w:pPr>
      <w:r>
        <w:rPr>
          <w:i/>
        </w:rPr>
        <w:t xml:space="preserve">- svim medijima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Prijave za radionice “Moj-seoski” u Gospiću, Šibeniku, Zadru i Karlovcu do 6. prosinca 2021. godine</w:t>
      </w:r>
    </w:p>
    <w:p>
      <w:pPr>
        <w:pStyle w:val="Normal"/>
        <w:jc w:val="center"/>
        <w:rPr/>
      </w:pPr>
      <w:r>
        <w:rPr/>
        <w:t xml:space="preserve">Udruga ruralnog turizma Hrvatske nastavlja s održavanjem edukativnih terenskih radionica “Moj-seoski” o važnosti i promociji seoskog turizma. </w:t>
      </w:r>
      <w:r>
        <w:rPr>
          <w:i/>
        </w:rPr>
        <w:t>Radionice se održavaju 7. 12. u Gospiću, 8. 12. u Šibeniku, 9. 12. u Zadru i 10. 12. u Karlovcu, a prijave traju do 6. 12. 2021.</w:t>
      </w:r>
    </w:p>
    <w:p>
      <w:pPr>
        <w:pStyle w:val="Normal"/>
        <w:rPr/>
      </w:pPr>
      <w:r>
        <w:rPr/>
        <w:t xml:space="preserve">Nakon 33 održane radionice u Središnjoj Hrvatskoj, Slavoniji, Istri, na Kvarneru i u Dalmaciji, Udruga ruralnog turizma Hrvatske nastavlja s održavanjem edukativnih radionica o seoskom turizmu. Za Ličko-senjsku, Šibensko-kninsku, Zadarsku i Karlovačku županiju održat će se četiri radionice koje se organiziraju u suradnji sa županijskim turističkim zajednicama i lokalnim akcijskim grupama, uz financijsku podršku Ministarstva turizma i sporta. </w:t>
      </w:r>
    </w:p>
    <w:p>
      <w:pPr>
        <w:pStyle w:val="Normal"/>
        <w:rPr/>
      </w:pPr>
      <w:r>
        <w:rPr/>
        <w:t>“</w:t>
      </w:r>
      <w:r>
        <w:rPr/>
        <w:t xml:space="preserve">Iznimno smo zadovoljni što su se sve četiri županijske turističke zajednice odazvale našem pozivu i aktivno uključile u organizaciju radionica. To je dokaz njihova interesa za daljnjom popularizacijom seoskog turizma  i prepoznavanja Digitalnog kataloga seoskog turizma kao važnog alata za digitalnu promociju na domaćem i inozemnim tržištima”, </w:t>
      </w:r>
      <w:r>
        <w:rPr>
          <w:color w:val="000000"/>
        </w:rPr>
        <w:t>istaknula je Aleksandra Kuratko Pani, voditeljica Udruge ruralnog turizma Hrvatske najavljujući otvaranje prijava za radionice.</w:t>
      </w:r>
    </w:p>
    <w:p>
      <w:pPr>
        <w:pStyle w:val="Normal"/>
        <w:rPr/>
      </w:pPr>
      <w:r>
        <w:rPr/>
        <w:t xml:space="preserve">Teme radionica uključuju zakonodavni okvir i izazove u poslovanju, važnost integracije kulturne baštine u digitalnu promociju i informacije o novim turističkim trendovima. Na radionici se predstavlja i web aplikacija </w:t>
      </w:r>
      <w:hyperlink r:id="rId2">
        <w:r>
          <w:rPr>
            <w:rStyle w:val="InternetLink"/>
            <w:color w:val="0563C1"/>
            <w:u w:val="single"/>
          </w:rPr>
          <w:t>moj-seoski.hr</w:t>
        </w:r>
      </w:hyperlink>
      <w:r>
        <w:rPr>
          <w:color w:val="0563C1"/>
          <w:u w:val="single"/>
        </w:rPr>
        <w:t xml:space="preserve"> </w:t>
      </w:r>
      <w:r>
        <w:rPr>
          <w:color w:val="000000"/>
        </w:rPr>
        <w:t xml:space="preserve">kojom upravlja Ministarstvo turizma i sporta, a koja ima za cilj prikupiti podatke o pružateljima usluga za Digitalni katalog seoskog turizma Republike Hrvatske. Upisom u aplikaciju korisnici stječu pravo na besplatnu promociju putem web stranice Hrvatske turističke zajednice </w:t>
      </w:r>
      <w:hyperlink r:id="rId3">
        <w:r>
          <w:rPr>
            <w:rStyle w:val="InternetLink"/>
            <w:color w:val="0563C1"/>
            <w:u w:val="single"/>
          </w:rPr>
          <w:t>hrvatska.hr</w:t>
        </w:r>
      </w:hyperlink>
      <w:r>
        <w:rPr>
          <w:color w:val="0563C1"/>
          <w:u w:val="single"/>
        </w:rPr>
        <w:t>.</w:t>
      </w:r>
      <w:r>
        <w:rPr>
          <w:color w:val="000000"/>
        </w:rPr>
        <w:t xml:space="preserve"> </w:t>
      </w:r>
    </w:p>
    <w:p>
      <w:pPr>
        <w:pStyle w:val="Normal"/>
        <w:rPr/>
      </w:pPr>
      <w:r>
        <w:rPr/>
        <w:t>Udruga poziva sve pružatelje usluga seoskog turizma iz navedenih županija, odnosno poljoprivrednike koji se istovremeno bave i pružanjem ugostiteljskih ili turističkih usluga da se odazovu radionicama. Na radionice koje se održavaju u skladu s važećim epidemiološkim mjerama također su pozvani i predstavnici lokalnih turističkih zajednica i udruga.</w:t>
      </w:r>
    </w:p>
    <w:p>
      <w:pPr>
        <w:pStyle w:val="Normal"/>
        <w:rPr/>
      </w:pPr>
      <w:r>
        <w:rPr>
          <w:b/>
        </w:rPr>
        <w:t xml:space="preserve">Zainteresirani sudionici iz Ličko-senjske, Šibensko-kninske i Zadarske županije mogu se do 6.12. (ponedjeljak) prijaviti putem </w:t>
      </w:r>
      <w:hyperlink r:id="rId4">
        <w:r>
          <w:rPr>
            <w:rStyle w:val="InternetLink"/>
            <w:b/>
            <w:color w:val="0563C1"/>
            <w:u w:val="single"/>
          </w:rPr>
          <w:t>obrasca</w:t>
        </w:r>
      </w:hyperlink>
      <w:r>
        <w:rPr>
          <w:b/>
        </w:rPr>
        <w:t xml:space="preserve"> na web stranici Udruge ruralnog turizma Hrvatske </w:t>
      </w:r>
      <w:hyperlink r:id="rId5">
        <w:r>
          <w:rPr>
            <w:rStyle w:val="InternetLink"/>
            <w:b/>
            <w:color w:val="0563C1"/>
            <w:u w:val="single"/>
          </w:rPr>
          <w:t>idemonaselo.hr</w:t>
        </w:r>
      </w:hyperlink>
      <w:r>
        <w:rPr>
          <w:b/>
        </w:rPr>
        <w:t xml:space="preserve"> gdje također mogu dobiti i dodatne informacije o radionicama.  Sudionici iz Karlovačke županije prijavljuju se direktno Turističkoj zajednici Karlovačke županije putem web obrasca </w:t>
      </w:r>
      <w:hyperlink r:id="rId6">
        <w:r>
          <w:rPr>
            <w:rStyle w:val="InternetLink"/>
            <w:b/>
            <w:color w:val="0563C1"/>
            <w:u w:val="single"/>
          </w:rPr>
          <w:t>ovdje.</w:t>
        </w:r>
      </w:hyperlink>
      <w:r>
        <w:rPr>
          <w:b/>
        </w:rPr>
        <w:t xml:space="preserve"> </w:t>
      </w:r>
    </w:p>
    <w:p>
      <w:pPr>
        <w:pStyle w:val="Normal"/>
        <w:spacing w:before="0" w:after="160"/>
        <w:rPr>
          <w:color w:val="000000"/>
        </w:rPr>
      </w:pPr>
      <w:r>
        <w:rPr>
          <w:color w:val="000000"/>
        </w:rPr>
      </w:r>
    </w:p>
    <w:sectPr>
      <w:headerReference w:type="default" r:id="rId7"/>
      <w:footerReference w:type="default" r:id="rId8"/>
      <w:type w:val="nextPage"/>
      <w:pgSz w:w="11906" w:h="16838"/>
      <w:pgMar w:left="1134" w:right="1134" w:header="709" w:top="907" w:footer="709" w:bottom="90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/>
      <w:drawing>
        <wp:inline distT="0" distB="0" distL="0" distR="0">
          <wp:extent cx="6354445" cy="682625"/>
          <wp:effectExtent l="0" t="0" r="0" b="0"/>
          <wp:docPr id="2" name="image2.pn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4445" cy="682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/>
      <w:drawing>
        <wp:inline distT="0" distB="0" distL="0" distR="0">
          <wp:extent cx="6120130" cy="1167130"/>
          <wp:effectExtent l="0" t="0" r="0" b="0"/>
          <wp:docPr id="1" name="image1.png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67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oj-seoski.hr/" TargetMode="External"/><Relationship Id="rId3" Type="http://schemas.openxmlformats.org/officeDocument/2006/relationships/hyperlink" Target="https://croatia.hr/hr-HR/dozivljaji/ruralni-turizam" TargetMode="External"/><Relationship Id="rId4" Type="http://schemas.openxmlformats.org/officeDocument/2006/relationships/hyperlink" Target="https://docs.google.com/forms/d/1mUUG_a10HLJIeCe-rKmhvOrjHGzbvUjbmQN07Ai2IzQ/edit" TargetMode="External"/><Relationship Id="rId5" Type="http://schemas.openxmlformats.org/officeDocument/2006/relationships/hyperlink" Target="https://idemonaselo.hr/clanovi/urth-edukativne-radionice-dalmacija-lika-karlovac/?portfolioCats=146" TargetMode="External"/><Relationship Id="rId6" Type="http://schemas.openxmlformats.org/officeDocument/2006/relationships/hyperlink" Target="https://forms.office.com/pages/responsepage.aspx?id=cVxlfrYOU0quaKCwo7flXvuFntmwzfVMjwNKfnUBBSRUMzVTMUtGRjRYREQ4VUFKVFpTWk45Q0hSMC4u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LibreOffice/5.1.6.2$Linux_X86_64 LibreOffice_project/10m0$Build-2</Application>
  <Pages>1</Pages>
  <Words>459</Words>
  <CharactersWithSpaces>2622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2021-12-01T00:20:00Z</dcterms:created>
  <dc:creator>Aleksandra Kuratko</dc:creator>
  <dc:description/>
  <dc:language>en-US</dc:language>
  <cp:lastModifiedBy>Aleksandra Kuratko</cp:lastModifiedBy>
  <dcterms:modified xsi:type="dcterms:W3CDTF">2021-12-01T00:43:00Z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