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9EB8C" w14:textId="77777777" w:rsidR="00AD30CB" w:rsidRPr="00AD30CB" w:rsidRDefault="00AD30CB" w:rsidP="00AD30CB">
      <w:pPr>
        <w:spacing w:line="360" w:lineRule="auto"/>
        <w:rPr>
          <w:rFonts w:ascii="Times New Roman" w:eastAsia="Calibri" w:hAnsi="Times New Roman" w:cs="Times New Roman"/>
          <w:b/>
          <w:bCs/>
        </w:rPr>
      </w:pPr>
      <w:r w:rsidRPr="00AD30CB">
        <w:rPr>
          <w:rFonts w:ascii="Times New Roman" w:eastAsia="Calibri" w:hAnsi="Times New Roman" w:cs="Times New Roman"/>
          <w:b/>
          <w:bCs/>
        </w:rPr>
        <w:t>OBRAZLOŽENJE OSTVARENJA PRIHODA I PRIMITAKA, RASHODA I IZDATAKA</w:t>
      </w:r>
    </w:p>
    <w:p w14:paraId="1F6E0878" w14:textId="77777777" w:rsidR="00AD30CB" w:rsidRPr="00AD30CB" w:rsidRDefault="00AD30CB" w:rsidP="00AD30CB">
      <w:pPr>
        <w:spacing w:line="360" w:lineRule="auto"/>
        <w:jc w:val="center"/>
        <w:rPr>
          <w:rFonts w:ascii="Times New Roman" w:eastAsia="Calibri" w:hAnsi="Times New Roman" w:cs="Times New Roman"/>
          <w:b/>
          <w:bCs/>
        </w:rPr>
      </w:pPr>
      <w:r w:rsidRPr="00AD30CB">
        <w:rPr>
          <w:rFonts w:ascii="Times New Roman" w:eastAsia="Calibri" w:hAnsi="Times New Roman" w:cs="Times New Roman"/>
          <w:b/>
          <w:bCs/>
        </w:rPr>
        <w:t>Članak 4.</w:t>
      </w:r>
    </w:p>
    <w:p w14:paraId="5B479652" w14:textId="77777777" w:rsidR="00AD30CB" w:rsidRPr="00861F08" w:rsidRDefault="00AD30CB" w:rsidP="00AD30CB">
      <w:pPr>
        <w:autoSpaceDE w:val="0"/>
        <w:autoSpaceDN w:val="0"/>
        <w:adjustRightInd w:val="0"/>
        <w:spacing w:after="0" w:line="360" w:lineRule="auto"/>
        <w:jc w:val="both"/>
        <w:rPr>
          <w:rFonts w:ascii="Times New Roman" w:eastAsia="Times New Roman" w:hAnsi="Times New Roman" w:cs="Times New Roman"/>
          <w:lang w:val="hr-BA" w:eastAsia="hr-BA"/>
        </w:rPr>
      </w:pPr>
      <w:r w:rsidRPr="00861F08">
        <w:rPr>
          <w:rFonts w:ascii="Times New Roman" w:eastAsia="Times New Roman" w:hAnsi="Times New Roman" w:cs="Times New Roman"/>
          <w:lang w:val="hr-BA" w:eastAsia="hr-BA"/>
        </w:rPr>
        <w:t>Pravilnik o polugodišnjem i godišnjem izvještaju o izvršenju proračuna i financijskog plana u članku 4. propisuje da godišnji izvještaj o izvršenju proračuna sadrži opći dio, posebni dio, obrazloženje i posebne izvještaje.</w:t>
      </w:r>
    </w:p>
    <w:p w14:paraId="645EA081" w14:textId="77777777" w:rsidR="00AD30CB" w:rsidRPr="00AD30CB" w:rsidRDefault="00AD30CB" w:rsidP="00AD30CB">
      <w:pPr>
        <w:spacing w:line="360" w:lineRule="auto"/>
        <w:jc w:val="both"/>
        <w:rPr>
          <w:rFonts w:ascii="Times New Roman" w:eastAsia="Calibri" w:hAnsi="Times New Roman" w:cs="Times New Roman"/>
          <w:lang w:val="hr-BA"/>
        </w:rPr>
      </w:pPr>
      <w:r w:rsidRPr="00AD30CB">
        <w:rPr>
          <w:rFonts w:ascii="Times New Roman" w:eastAsia="Calibri" w:hAnsi="Times New Roman" w:cs="Times New Roman"/>
          <w:lang w:val="hr-BA"/>
        </w:rPr>
        <w:t xml:space="preserve">Obrazloženje općeg dijela izvještaja o izvršenju proračuna jedinice lokalne i područne (regionalne) samouprave sadrži obrazloženje ostvarenja prihoda i rashoda, primitaka i izdataka i prikaz manjka odnosno viška proračuna jedinice lokalne i područne (regionalne) samouprave. </w:t>
      </w:r>
    </w:p>
    <w:p w14:paraId="1D40511A" w14:textId="77777777" w:rsidR="00AD30CB" w:rsidRDefault="00AD30CB" w:rsidP="00AD30CB">
      <w:pPr>
        <w:spacing w:line="360" w:lineRule="auto"/>
        <w:rPr>
          <w:rFonts w:ascii="Times New Roman" w:eastAsia="Calibri" w:hAnsi="Times New Roman" w:cs="Times New Roman"/>
          <w:b/>
          <w:bCs/>
        </w:rPr>
      </w:pPr>
    </w:p>
    <w:p w14:paraId="47741CED" w14:textId="77777777" w:rsidR="00AD30CB" w:rsidRPr="00AD30CB" w:rsidRDefault="00AD30CB" w:rsidP="00AD30CB">
      <w:pPr>
        <w:spacing w:line="360" w:lineRule="auto"/>
        <w:rPr>
          <w:rFonts w:ascii="Times New Roman" w:eastAsia="Calibri" w:hAnsi="Times New Roman" w:cs="Times New Roman"/>
          <w:b/>
          <w:bCs/>
          <w:sz w:val="28"/>
          <w:szCs w:val="28"/>
        </w:rPr>
      </w:pPr>
      <w:r w:rsidRPr="00AD30CB">
        <w:rPr>
          <w:rFonts w:ascii="Times New Roman" w:eastAsia="Calibri" w:hAnsi="Times New Roman" w:cs="Times New Roman"/>
          <w:b/>
          <w:bCs/>
          <w:sz w:val="28"/>
          <w:szCs w:val="28"/>
        </w:rPr>
        <w:t>I. OPĆI DIO</w:t>
      </w:r>
    </w:p>
    <w:p w14:paraId="4C8678B4" w14:textId="77777777" w:rsidR="00AD30CB" w:rsidRDefault="00AD30CB" w:rsidP="00AD30CB">
      <w:pPr>
        <w:spacing w:after="0"/>
        <w:rPr>
          <w:rFonts w:ascii="Times New Roman" w:eastAsia="Calibri" w:hAnsi="Times New Roman" w:cs="Times New Roman"/>
          <w:b/>
          <w:color w:val="000000" w:themeColor="text1"/>
        </w:rPr>
      </w:pPr>
      <w:r w:rsidRPr="00AD30CB">
        <w:rPr>
          <w:rFonts w:ascii="Times New Roman" w:eastAsia="Calibri" w:hAnsi="Times New Roman" w:cs="Times New Roman"/>
          <w:b/>
          <w:color w:val="000000" w:themeColor="text1"/>
        </w:rPr>
        <w:t>1. PRIHODI I PRIMICI</w:t>
      </w:r>
    </w:p>
    <w:p w14:paraId="5DD16B9A" w14:textId="77777777" w:rsidR="00AD30CB" w:rsidRPr="00AD30CB" w:rsidRDefault="00AD30CB" w:rsidP="00AD30CB">
      <w:pPr>
        <w:spacing w:after="0"/>
        <w:rPr>
          <w:rFonts w:ascii="Times New Roman" w:eastAsia="Calibri" w:hAnsi="Times New Roman" w:cs="Times New Roman"/>
          <w:b/>
          <w:color w:val="000000" w:themeColor="text1"/>
        </w:rPr>
      </w:pPr>
    </w:p>
    <w:p w14:paraId="4619E775" w14:textId="77777777" w:rsidR="00AD30CB" w:rsidRPr="00AD30CB" w:rsidRDefault="00AD30CB" w:rsidP="00AD30CB">
      <w:pPr>
        <w:spacing w:line="360" w:lineRule="auto"/>
        <w:jc w:val="both"/>
        <w:rPr>
          <w:rFonts w:ascii="Times New Roman" w:eastAsia="Calibri" w:hAnsi="Times New Roman" w:cs="Times New Roman"/>
        </w:rPr>
      </w:pPr>
      <w:r w:rsidRPr="00AD30CB">
        <w:rPr>
          <w:rFonts w:ascii="Times New Roman" w:eastAsia="Calibri" w:hAnsi="Times New Roman" w:cs="Times New Roman"/>
        </w:rPr>
        <w:t>U sljedećoj tablici se daje pregled ostvarenih prihoda i primitaka Proračuna Općine Draganić u 2023. godin</w:t>
      </w:r>
      <w:r>
        <w:rPr>
          <w:rFonts w:ascii="Times New Roman" w:eastAsia="Calibri" w:hAnsi="Times New Roman" w:cs="Times New Roman"/>
        </w:rPr>
        <w:t>i</w:t>
      </w:r>
      <w:r w:rsidRPr="00AD30CB">
        <w:rPr>
          <w:rFonts w:ascii="Times New Roman" w:eastAsia="Calibri" w:hAnsi="Times New Roman" w:cs="Times New Roman"/>
        </w:rPr>
        <w:t xml:space="preserve"> s usporednim pokazateljima ostvarenja prihoda i primitaka u 2022. godin</w:t>
      </w:r>
      <w:r>
        <w:rPr>
          <w:rFonts w:ascii="Times New Roman" w:eastAsia="Calibri" w:hAnsi="Times New Roman" w:cs="Times New Roman"/>
        </w:rPr>
        <w:t>i</w:t>
      </w:r>
      <w:r w:rsidRPr="00AD30CB">
        <w:rPr>
          <w:rFonts w:ascii="Times New Roman" w:eastAsia="Calibri" w:hAnsi="Times New Roman" w:cs="Times New Roman"/>
        </w:rPr>
        <w:t>.</w:t>
      </w:r>
    </w:p>
    <w:p w14:paraId="6AD15EA6" w14:textId="268CA445" w:rsidR="00AD30CB" w:rsidRPr="00AD30CB" w:rsidRDefault="00AD30CB" w:rsidP="00AD30CB">
      <w:pPr>
        <w:suppressLineNumbers/>
        <w:spacing w:before="120" w:after="120" w:line="360" w:lineRule="auto"/>
        <w:jc w:val="both"/>
        <w:rPr>
          <w:rFonts w:ascii="Times New Roman" w:eastAsia="Calibri" w:hAnsi="Times New Roman" w:cs="Times New Roman"/>
          <w:i/>
          <w:iCs/>
          <w:sz w:val="20"/>
          <w:szCs w:val="20"/>
        </w:rPr>
      </w:pPr>
      <w:r w:rsidRPr="00AD30CB">
        <w:rPr>
          <w:rFonts w:ascii="Times New Roman" w:eastAsia="Calibri" w:hAnsi="Times New Roman" w:cs="Lucida Sans"/>
          <w:i/>
          <w:iCs/>
          <w:sz w:val="20"/>
          <w:szCs w:val="20"/>
        </w:rPr>
        <w:t xml:space="preserve">Tablica </w:t>
      </w:r>
      <w:r w:rsidRPr="00AD30CB">
        <w:rPr>
          <w:rFonts w:ascii="Times New Roman" w:eastAsia="Calibri" w:hAnsi="Times New Roman" w:cs="Lucida Sans"/>
          <w:i/>
          <w:iCs/>
          <w:noProof/>
          <w:sz w:val="20"/>
          <w:szCs w:val="20"/>
        </w:rPr>
        <w:fldChar w:fldCharType="begin"/>
      </w:r>
      <w:r w:rsidRPr="00AD30CB">
        <w:rPr>
          <w:rFonts w:ascii="Times New Roman" w:eastAsia="Calibri" w:hAnsi="Times New Roman" w:cs="Lucida Sans"/>
          <w:i/>
          <w:iCs/>
          <w:noProof/>
          <w:sz w:val="20"/>
          <w:szCs w:val="20"/>
        </w:rPr>
        <w:instrText xml:space="preserve"> SEQ Tablica \* ARABIC </w:instrText>
      </w:r>
      <w:r w:rsidRPr="00AD30CB">
        <w:rPr>
          <w:rFonts w:ascii="Times New Roman" w:eastAsia="Calibri" w:hAnsi="Times New Roman" w:cs="Lucida Sans"/>
          <w:i/>
          <w:iCs/>
          <w:noProof/>
          <w:sz w:val="20"/>
          <w:szCs w:val="20"/>
        </w:rPr>
        <w:fldChar w:fldCharType="separate"/>
      </w:r>
      <w:r w:rsidR="008769AA">
        <w:rPr>
          <w:rFonts w:ascii="Times New Roman" w:eastAsia="Calibri" w:hAnsi="Times New Roman" w:cs="Lucida Sans"/>
          <w:i/>
          <w:iCs/>
          <w:noProof/>
          <w:sz w:val="20"/>
          <w:szCs w:val="20"/>
        </w:rPr>
        <w:t>1</w:t>
      </w:r>
      <w:r w:rsidRPr="00AD30CB">
        <w:rPr>
          <w:rFonts w:ascii="Times New Roman" w:eastAsia="Calibri" w:hAnsi="Times New Roman" w:cs="Lucida Sans"/>
          <w:i/>
          <w:iCs/>
          <w:noProof/>
          <w:sz w:val="20"/>
          <w:szCs w:val="20"/>
        </w:rPr>
        <w:fldChar w:fldCharType="end"/>
      </w:r>
      <w:r w:rsidRPr="00AD30CB">
        <w:rPr>
          <w:rFonts w:ascii="Times New Roman" w:eastAsia="Calibri" w:hAnsi="Times New Roman" w:cs="Lucida Sans"/>
          <w:i/>
          <w:iCs/>
          <w:sz w:val="20"/>
          <w:szCs w:val="20"/>
        </w:rPr>
        <w:t xml:space="preserve">. </w:t>
      </w:r>
      <w:r w:rsidRPr="00AD30CB">
        <w:rPr>
          <w:rFonts w:ascii="Times New Roman" w:eastAsia="Calibri" w:hAnsi="Times New Roman" w:cs="Times New Roman"/>
          <w:i/>
          <w:iCs/>
          <w:sz w:val="20"/>
          <w:szCs w:val="20"/>
        </w:rPr>
        <w:t xml:space="preserve">Ostvarenje ukupnih prihoda i primitaka Proračuna u 2022. i </w:t>
      </w:r>
      <w:r>
        <w:rPr>
          <w:rFonts w:ascii="Times New Roman" w:eastAsia="Calibri" w:hAnsi="Times New Roman" w:cs="Times New Roman"/>
          <w:i/>
          <w:iCs/>
          <w:sz w:val="20"/>
          <w:szCs w:val="20"/>
        </w:rPr>
        <w:t>2023. godini</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12"/>
        <w:gridCol w:w="1278"/>
        <w:gridCol w:w="1282"/>
        <w:gridCol w:w="1263"/>
      </w:tblGrid>
      <w:tr w:rsidR="00AD30CB" w:rsidRPr="00AD30CB" w14:paraId="1179A118" w14:textId="77777777" w:rsidTr="001C1507">
        <w:trPr>
          <w:trHeight w:val="255"/>
        </w:trPr>
        <w:tc>
          <w:tcPr>
            <w:tcW w:w="727" w:type="dxa"/>
            <w:shd w:val="clear" w:color="auto" w:fill="auto"/>
            <w:tcMar>
              <w:left w:w="108" w:type="dxa"/>
            </w:tcMar>
            <w:vAlign w:val="center"/>
          </w:tcPr>
          <w:p w14:paraId="7D28FCC3"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Račun</w:t>
            </w:r>
          </w:p>
        </w:tc>
        <w:tc>
          <w:tcPr>
            <w:tcW w:w="4512" w:type="dxa"/>
            <w:shd w:val="clear" w:color="auto" w:fill="auto"/>
            <w:tcMar>
              <w:left w:w="108" w:type="dxa"/>
            </w:tcMar>
            <w:vAlign w:val="center"/>
          </w:tcPr>
          <w:p w14:paraId="2875CBCA"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Opis</w:t>
            </w:r>
          </w:p>
        </w:tc>
        <w:tc>
          <w:tcPr>
            <w:tcW w:w="1278" w:type="dxa"/>
            <w:shd w:val="clear" w:color="auto" w:fill="auto"/>
            <w:tcMar>
              <w:left w:w="108" w:type="dxa"/>
            </w:tcMar>
            <w:vAlign w:val="center"/>
          </w:tcPr>
          <w:p w14:paraId="4A17BD1A"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Ostvarenje   2022.</w:t>
            </w:r>
          </w:p>
        </w:tc>
        <w:tc>
          <w:tcPr>
            <w:tcW w:w="1282" w:type="dxa"/>
            <w:shd w:val="clear" w:color="auto" w:fill="auto"/>
            <w:tcMar>
              <w:left w:w="108" w:type="dxa"/>
            </w:tcMar>
            <w:vAlign w:val="center"/>
          </w:tcPr>
          <w:p w14:paraId="0BBE7B8B"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Ostvarenje   2023.</w:t>
            </w:r>
          </w:p>
        </w:tc>
        <w:tc>
          <w:tcPr>
            <w:tcW w:w="1263" w:type="dxa"/>
            <w:shd w:val="clear" w:color="auto" w:fill="auto"/>
            <w:tcMar>
              <w:left w:w="108" w:type="dxa"/>
            </w:tcMar>
            <w:vAlign w:val="center"/>
          </w:tcPr>
          <w:p w14:paraId="259648F5"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Indeks</w:t>
            </w:r>
          </w:p>
        </w:tc>
      </w:tr>
      <w:tr w:rsidR="00AD30CB" w:rsidRPr="00AD30CB" w14:paraId="466C53EE" w14:textId="77777777" w:rsidTr="001C1507">
        <w:trPr>
          <w:trHeight w:val="255"/>
        </w:trPr>
        <w:tc>
          <w:tcPr>
            <w:tcW w:w="5240" w:type="dxa"/>
            <w:gridSpan w:val="2"/>
            <w:shd w:val="clear" w:color="auto" w:fill="F2F2F2" w:themeFill="background1" w:themeFillShade="F2"/>
            <w:tcMar>
              <w:left w:w="108" w:type="dxa"/>
            </w:tcMar>
            <w:vAlign w:val="center"/>
          </w:tcPr>
          <w:p w14:paraId="0225D124" w14:textId="77777777" w:rsidR="00AD30CB" w:rsidRPr="00AD30CB" w:rsidRDefault="00AD30CB" w:rsidP="00AD30CB">
            <w:pPr>
              <w:spacing w:after="0" w:line="276" w:lineRule="auto"/>
              <w:jc w:val="both"/>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SVEUKUPNO PRIHODI I PRIMICI</w:t>
            </w:r>
          </w:p>
        </w:tc>
        <w:tc>
          <w:tcPr>
            <w:tcW w:w="1278" w:type="dxa"/>
            <w:shd w:val="clear" w:color="auto" w:fill="F2F2F2" w:themeFill="background1" w:themeFillShade="F2"/>
            <w:tcMar>
              <w:left w:w="108" w:type="dxa"/>
            </w:tcMar>
            <w:vAlign w:val="center"/>
          </w:tcPr>
          <w:p w14:paraId="7FD50720" w14:textId="77777777" w:rsidR="00AD30CB" w:rsidRPr="00AD30CB" w:rsidRDefault="00EE62A6" w:rsidP="00AD30CB">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1.175.606,22</w:t>
            </w:r>
          </w:p>
        </w:tc>
        <w:tc>
          <w:tcPr>
            <w:tcW w:w="1282" w:type="dxa"/>
            <w:shd w:val="clear" w:color="auto" w:fill="F2F2F2" w:themeFill="background1" w:themeFillShade="F2"/>
            <w:tcMar>
              <w:left w:w="108" w:type="dxa"/>
            </w:tcMar>
            <w:vAlign w:val="center"/>
          </w:tcPr>
          <w:p w14:paraId="2A7F478C" w14:textId="77777777" w:rsidR="00AD30CB" w:rsidRPr="00AD30CB" w:rsidRDefault="00EE62A6" w:rsidP="00AD30CB">
            <w:pPr>
              <w:spacing w:after="0" w:line="276" w:lineRule="auto"/>
              <w:jc w:val="center"/>
              <w:rPr>
                <w:rFonts w:ascii="Times New Roman" w:eastAsia="Calibri" w:hAnsi="Times New Roman" w:cs="Times New Roman"/>
                <w:bCs/>
                <w:sz w:val="20"/>
                <w:szCs w:val="20"/>
              </w:rPr>
            </w:pPr>
            <w:bookmarkStart w:id="0" w:name="_Hlk167877230"/>
            <w:r>
              <w:rPr>
                <w:rFonts w:ascii="Times New Roman" w:eastAsia="Calibri" w:hAnsi="Times New Roman" w:cs="Times New Roman"/>
                <w:bCs/>
                <w:sz w:val="20"/>
                <w:szCs w:val="20"/>
              </w:rPr>
              <w:t>2.098.977,95</w:t>
            </w:r>
            <w:bookmarkEnd w:id="0"/>
          </w:p>
        </w:tc>
        <w:tc>
          <w:tcPr>
            <w:tcW w:w="1262" w:type="dxa"/>
            <w:shd w:val="clear" w:color="auto" w:fill="F2F2F2" w:themeFill="background1" w:themeFillShade="F2"/>
            <w:tcMar>
              <w:left w:w="108" w:type="dxa"/>
            </w:tcMar>
            <w:vAlign w:val="center"/>
          </w:tcPr>
          <w:p w14:paraId="6FE88612" w14:textId="77777777" w:rsidR="00AD30CB" w:rsidRPr="00AD30CB" w:rsidRDefault="00EE62A6" w:rsidP="00AD30CB">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178,54</w:t>
            </w:r>
            <w:r w:rsidR="00AD30CB" w:rsidRPr="00AD30CB">
              <w:rPr>
                <w:rFonts w:ascii="Times New Roman" w:eastAsia="Calibri" w:hAnsi="Times New Roman" w:cs="Times New Roman"/>
                <w:bCs/>
                <w:sz w:val="20"/>
                <w:szCs w:val="20"/>
              </w:rPr>
              <w:t>%</w:t>
            </w:r>
          </w:p>
        </w:tc>
      </w:tr>
      <w:tr w:rsidR="00AD30CB" w:rsidRPr="00AD30CB" w14:paraId="0EDC8064" w14:textId="77777777" w:rsidTr="001C1507">
        <w:trPr>
          <w:trHeight w:val="255"/>
        </w:trPr>
        <w:tc>
          <w:tcPr>
            <w:tcW w:w="727" w:type="dxa"/>
            <w:shd w:val="clear" w:color="auto" w:fill="auto"/>
            <w:tcMar>
              <w:left w:w="108" w:type="dxa"/>
            </w:tcMar>
            <w:vAlign w:val="center"/>
          </w:tcPr>
          <w:p w14:paraId="44DCA0CF"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6</w:t>
            </w:r>
          </w:p>
        </w:tc>
        <w:tc>
          <w:tcPr>
            <w:tcW w:w="4512" w:type="dxa"/>
            <w:shd w:val="clear" w:color="auto" w:fill="auto"/>
            <w:tcMar>
              <w:left w:w="108" w:type="dxa"/>
            </w:tcMar>
            <w:vAlign w:val="center"/>
          </w:tcPr>
          <w:p w14:paraId="5F120CC0"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Prihodi poslovanja</w:t>
            </w:r>
          </w:p>
        </w:tc>
        <w:tc>
          <w:tcPr>
            <w:tcW w:w="1278" w:type="dxa"/>
            <w:shd w:val="clear" w:color="auto" w:fill="auto"/>
            <w:tcMar>
              <w:left w:w="108" w:type="dxa"/>
            </w:tcMar>
            <w:vAlign w:val="center"/>
          </w:tcPr>
          <w:p w14:paraId="527FFCA3" w14:textId="77777777" w:rsidR="00AD30CB" w:rsidRPr="00AD30CB" w:rsidRDefault="00EE62A6"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1.175.606,22</w:t>
            </w:r>
          </w:p>
        </w:tc>
        <w:tc>
          <w:tcPr>
            <w:tcW w:w="1282" w:type="dxa"/>
            <w:shd w:val="clear" w:color="auto" w:fill="auto"/>
            <w:tcMar>
              <w:left w:w="108" w:type="dxa"/>
            </w:tcMar>
            <w:vAlign w:val="center"/>
          </w:tcPr>
          <w:p w14:paraId="130BDFB8" w14:textId="77777777" w:rsidR="00AD30CB" w:rsidRPr="00AD30CB" w:rsidRDefault="00EE62A6"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2.098.977,95</w:t>
            </w:r>
          </w:p>
        </w:tc>
        <w:tc>
          <w:tcPr>
            <w:tcW w:w="1263" w:type="dxa"/>
            <w:shd w:val="clear" w:color="auto" w:fill="auto"/>
            <w:tcMar>
              <w:left w:w="108" w:type="dxa"/>
            </w:tcMar>
            <w:vAlign w:val="center"/>
          </w:tcPr>
          <w:p w14:paraId="49925BE7" w14:textId="77777777" w:rsidR="00AD30CB" w:rsidRPr="00AD30CB" w:rsidRDefault="00EE62A6"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178,54</w:t>
            </w:r>
            <w:r w:rsidR="00AD30CB" w:rsidRPr="00AD30CB">
              <w:rPr>
                <w:rFonts w:ascii="Times New Roman" w:eastAsia="Calibri" w:hAnsi="Times New Roman" w:cs="Times New Roman"/>
                <w:sz w:val="20"/>
                <w:szCs w:val="20"/>
              </w:rPr>
              <w:t>%</w:t>
            </w:r>
          </w:p>
        </w:tc>
      </w:tr>
      <w:tr w:rsidR="00AD30CB" w:rsidRPr="00AD30CB" w14:paraId="09C5C3CF" w14:textId="77777777" w:rsidTr="001C1507">
        <w:trPr>
          <w:trHeight w:val="255"/>
        </w:trPr>
        <w:tc>
          <w:tcPr>
            <w:tcW w:w="727" w:type="dxa"/>
            <w:shd w:val="clear" w:color="auto" w:fill="auto"/>
            <w:tcMar>
              <w:left w:w="108" w:type="dxa"/>
            </w:tcMar>
            <w:vAlign w:val="center"/>
          </w:tcPr>
          <w:p w14:paraId="3C363D24"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7</w:t>
            </w:r>
          </w:p>
        </w:tc>
        <w:tc>
          <w:tcPr>
            <w:tcW w:w="4512" w:type="dxa"/>
            <w:shd w:val="clear" w:color="auto" w:fill="auto"/>
            <w:tcMar>
              <w:left w:w="108" w:type="dxa"/>
            </w:tcMar>
            <w:vAlign w:val="center"/>
          </w:tcPr>
          <w:p w14:paraId="07D46C7E"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Prihodi od prodaje nefinancijske imovine</w:t>
            </w:r>
          </w:p>
        </w:tc>
        <w:tc>
          <w:tcPr>
            <w:tcW w:w="1278" w:type="dxa"/>
            <w:shd w:val="clear" w:color="auto" w:fill="auto"/>
            <w:tcMar>
              <w:left w:w="108" w:type="dxa"/>
            </w:tcMar>
            <w:vAlign w:val="center"/>
          </w:tcPr>
          <w:p w14:paraId="7B52CC27"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282" w:type="dxa"/>
            <w:shd w:val="clear" w:color="auto" w:fill="auto"/>
            <w:tcMar>
              <w:left w:w="108" w:type="dxa"/>
            </w:tcMar>
            <w:vAlign w:val="center"/>
          </w:tcPr>
          <w:p w14:paraId="326EDEB8"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263" w:type="dxa"/>
            <w:shd w:val="clear" w:color="auto" w:fill="auto"/>
            <w:tcMar>
              <w:left w:w="108" w:type="dxa"/>
            </w:tcMar>
            <w:vAlign w:val="center"/>
          </w:tcPr>
          <w:p w14:paraId="6262F7B5"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0,00 %</w:t>
            </w:r>
          </w:p>
        </w:tc>
      </w:tr>
      <w:tr w:rsidR="00AD30CB" w:rsidRPr="00AD30CB" w14:paraId="0DBA86E2" w14:textId="77777777" w:rsidTr="001C1507">
        <w:trPr>
          <w:trHeight w:val="255"/>
        </w:trPr>
        <w:tc>
          <w:tcPr>
            <w:tcW w:w="727" w:type="dxa"/>
            <w:shd w:val="clear" w:color="auto" w:fill="auto"/>
            <w:tcMar>
              <w:left w:w="108" w:type="dxa"/>
            </w:tcMar>
            <w:vAlign w:val="center"/>
          </w:tcPr>
          <w:p w14:paraId="02F582A4"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8</w:t>
            </w:r>
          </w:p>
        </w:tc>
        <w:tc>
          <w:tcPr>
            <w:tcW w:w="4512" w:type="dxa"/>
            <w:shd w:val="clear" w:color="auto" w:fill="auto"/>
            <w:tcMar>
              <w:left w:w="108" w:type="dxa"/>
            </w:tcMar>
            <w:vAlign w:val="center"/>
          </w:tcPr>
          <w:p w14:paraId="1FA18806"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Primici od financijske imovine i zaduživanja</w:t>
            </w:r>
          </w:p>
        </w:tc>
        <w:tc>
          <w:tcPr>
            <w:tcW w:w="1278" w:type="dxa"/>
            <w:shd w:val="clear" w:color="auto" w:fill="auto"/>
            <w:tcMar>
              <w:left w:w="108" w:type="dxa"/>
            </w:tcMar>
            <w:vAlign w:val="center"/>
          </w:tcPr>
          <w:p w14:paraId="12EC1BBC"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282" w:type="dxa"/>
            <w:shd w:val="clear" w:color="auto" w:fill="auto"/>
            <w:tcMar>
              <w:left w:w="108" w:type="dxa"/>
            </w:tcMar>
            <w:vAlign w:val="center"/>
          </w:tcPr>
          <w:p w14:paraId="06F0C5B4"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263" w:type="dxa"/>
            <w:shd w:val="clear" w:color="auto" w:fill="auto"/>
            <w:tcMar>
              <w:left w:w="108" w:type="dxa"/>
            </w:tcMar>
            <w:vAlign w:val="center"/>
          </w:tcPr>
          <w:p w14:paraId="5DDD4C07"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0,00 %</w:t>
            </w:r>
          </w:p>
        </w:tc>
      </w:tr>
    </w:tbl>
    <w:p w14:paraId="47D53384" w14:textId="77777777" w:rsidR="00AD30CB" w:rsidRPr="00AD30CB" w:rsidRDefault="00AD30CB" w:rsidP="00AD30CB">
      <w:pPr>
        <w:spacing w:line="360" w:lineRule="auto"/>
        <w:jc w:val="both"/>
        <w:rPr>
          <w:rFonts w:ascii="Times New Roman" w:eastAsia="Calibri" w:hAnsi="Times New Roman" w:cs="Times New Roman"/>
          <w:sz w:val="24"/>
          <w:szCs w:val="24"/>
        </w:rPr>
      </w:pPr>
    </w:p>
    <w:p w14:paraId="59261742" w14:textId="77777777" w:rsidR="00AD30CB" w:rsidRPr="00AD30CB" w:rsidRDefault="00AD30CB" w:rsidP="00AD30CB">
      <w:pPr>
        <w:spacing w:line="360" w:lineRule="auto"/>
        <w:jc w:val="both"/>
        <w:rPr>
          <w:rFonts w:ascii="Times New Roman" w:eastAsia="Calibri" w:hAnsi="Times New Roman" w:cs="Times New Roman"/>
        </w:rPr>
      </w:pPr>
      <w:r w:rsidRPr="00AD30CB">
        <w:rPr>
          <w:rFonts w:ascii="Times New Roman" w:eastAsia="Calibri" w:hAnsi="Times New Roman" w:cs="Times New Roman"/>
        </w:rPr>
        <w:t xml:space="preserve">Prihodi poslovanja u razdoblju 2023. godine ostvareni su u iznosu od </w:t>
      </w:r>
      <w:r w:rsidR="004E6677" w:rsidRPr="004E6677">
        <w:rPr>
          <w:rFonts w:ascii="Times New Roman" w:eastAsia="Calibri" w:hAnsi="Times New Roman" w:cs="Times New Roman"/>
        </w:rPr>
        <w:t>2.098.977,95</w:t>
      </w:r>
      <w:r w:rsidR="004E6677">
        <w:rPr>
          <w:rFonts w:ascii="Times New Roman" w:eastAsia="Calibri" w:hAnsi="Times New Roman" w:cs="Times New Roman"/>
        </w:rPr>
        <w:t xml:space="preserve"> </w:t>
      </w:r>
      <w:r w:rsidRPr="00AD30CB">
        <w:rPr>
          <w:rFonts w:ascii="Times New Roman" w:eastAsia="Calibri" w:hAnsi="Times New Roman" w:cs="Times New Roman"/>
          <w:bCs/>
          <w:sz w:val="20"/>
          <w:szCs w:val="20"/>
        </w:rPr>
        <w:t>€</w:t>
      </w:r>
      <w:r w:rsidRPr="00AD30CB">
        <w:rPr>
          <w:rFonts w:ascii="Times New Roman" w:eastAsia="Calibri" w:hAnsi="Times New Roman" w:cs="Times New Roman"/>
        </w:rPr>
        <w:t xml:space="preserve"> što je </w:t>
      </w:r>
      <w:r w:rsidRPr="00AD30CB">
        <w:rPr>
          <w:rFonts w:ascii="Times New Roman" w:eastAsia="Calibri" w:hAnsi="Times New Roman" w:cs="Times New Roman"/>
          <w:color w:val="000000"/>
        </w:rPr>
        <w:t xml:space="preserve">za </w:t>
      </w:r>
      <w:r w:rsidR="004E6677">
        <w:rPr>
          <w:rFonts w:ascii="Times New Roman" w:eastAsia="Calibri" w:hAnsi="Times New Roman" w:cs="Times New Roman"/>
          <w:color w:val="000000"/>
        </w:rPr>
        <w:t>78,54</w:t>
      </w:r>
      <w:r w:rsidRPr="00AD30CB">
        <w:rPr>
          <w:rFonts w:ascii="Times New Roman" w:eastAsia="Calibri" w:hAnsi="Times New Roman" w:cs="Times New Roman"/>
          <w:color w:val="000000"/>
        </w:rPr>
        <w:t xml:space="preserve"> % </w:t>
      </w:r>
      <w:r w:rsidRPr="00AD30CB">
        <w:rPr>
          <w:rFonts w:ascii="Times New Roman" w:eastAsia="Calibri" w:hAnsi="Times New Roman" w:cs="Times New Roman"/>
        </w:rPr>
        <w:t xml:space="preserve"> više u odnosu na isto razdoblje prethodne godine. Prihodi poslovanja uključuju prihode od poreza, pomoći iz inozemstva i od subjekata unutar općeg proračuna, prihode od imovine, prihode od administrativnih i upravnih pristojbi, pristojbi po posebnim propisima i naknada, prihode od prodaje proizvoda i robe te pruženih usluga i prihode od donacija te kazne, upravne mjere i ostale prihode. Prihodi od prodaje nefinancijske imovine nisu ostvareni. U izvještajnom razdoblju pojedine vrste prihoda ostvarene su kako slijedi:</w:t>
      </w:r>
    </w:p>
    <w:p w14:paraId="255723AF" w14:textId="2B6AA382" w:rsidR="00AD30CB" w:rsidRPr="00AD30CB" w:rsidRDefault="00AD30CB" w:rsidP="00AD30CB">
      <w:pPr>
        <w:suppressLineNumbers/>
        <w:spacing w:before="120" w:after="120" w:line="360" w:lineRule="auto"/>
        <w:jc w:val="both"/>
        <w:rPr>
          <w:rFonts w:ascii="Times New Roman" w:eastAsia="Calibri" w:hAnsi="Times New Roman" w:cs="Times New Roman"/>
          <w:i/>
          <w:iCs/>
          <w:sz w:val="20"/>
          <w:szCs w:val="20"/>
        </w:rPr>
      </w:pPr>
      <w:r w:rsidRPr="00AD30CB">
        <w:rPr>
          <w:rFonts w:ascii="Times New Roman" w:eastAsia="Calibri" w:hAnsi="Times New Roman" w:cs="Lucida Sans"/>
          <w:i/>
          <w:iCs/>
          <w:sz w:val="20"/>
          <w:szCs w:val="20"/>
        </w:rPr>
        <w:t xml:space="preserve">Tablica </w:t>
      </w:r>
      <w:r w:rsidRPr="00AD30CB">
        <w:rPr>
          <w:rFonts w:ascii="Times New Roman" w:eastAsia="Calibri" w:hAnsi="Times New Roman" w:cs="Lucida Sans"/>
          <w:i/>
          <w:iCs/>
          <w:noProof/>
          <w:sz w:val="20"/>
          <w:szCs w:val="20"/>
        </w:rPr>
        <w:fldChar w:fldCharType="begin"/>
      </w:r>
      <w:r w:rsidRPr="00AD30CB">
        <w:rPr>
          <w:rFonts w:ascii="Times New Roman" w:eastAsia="Calibri" w:hAnsi="Times New Roman" w:cs="Lucida Sans"/>
          <w:i/>
          <w:iCs/>
          <w:noProof/>
          <w:sz w:val="20"/>
          <w:szCs w:val="20"/>
        </w:rPr>
        <w:instrText xml:space="preserve"> SEQ Tablica \* ARABIC </w:instrText>
      </w:r>
      <w:r w:rsidRPr="00AD30CB">
        <w:rPr>
          <w:rFonts w:ascii="Times New Roman" w:eastAsia="Calibri" w:hAnsi="Times New Roman" w:cs="Lucida Sans"/>
          <w:i/>
          <w:iCs/>
          <w:noProof/>
          <w:sz w:val="20"/>
          <w:szCs w:val="20"/>
        </w:rPr>
        <w:fldChar w:fldCharType="separate"/>
      </w:r>
      <w:r w:rsidR="008769AA">
        <w:rPr>
          <w:rFonts w:ascii="Times New Roman" w:eastAsia="Calibri" w:hAnsi="Times New Roman" w:cs="Lucida Sans"/>
          <w:i/>
          <w:iCs/>
          <w:noProof/>
          <w:sz w:val="20"/>
          <w:szCs w:val="20"/>
        </w:rPr>
        <w:t>2</w:t>
      </w:r>
      <w:r w:rsidRPr="00AD30CB">
        <w:rPr>
          <w:rFonts w:ascii="Times New Roman" w:eastAsia="Calibri" w:hAnsi="Times New Roman" w:cs="Lucida Sans"/>
          <w:i/>
          <w:iCs/>
          <w:noProof/>
          <w:sz w:val="20"/>
          <w:szCs w:val="20"/>
        </w:rPr>
        <w:fldChar w:fldCharType="end"/>
      </w:r>
      <w:r w:rsidRPr="00AD30CB">
        <w:rPr>
          <w:rFonts w:ascii="Times New Roman" w:eastAsia="Calibri" w:hAnsi="Times New Roman" w:cs="Lucida Sans"/>
          <w:i/>
          <w:iCs/>
          <w:sz w:val="20"/>
          <w:szCs w:val="20"/>
        </w:rPr>
        <w:t xml:space="preserve">. </w:t>
      </w:r>
      <w:r w:rsidRPr="00AD30CB">
        <w:rPr>
          <w:rFonts w:ascii="Times New Roman" w:eastAsia="Calibri" w:hAnsi="Times New Roman" w:cs="Times New Roman"/>
          <w:i/>
          <w:iCs/>
          <w:sz w:val="20"/>
          <w:szCs w:val="20"/>
        </w:rPr>
        <w:t xml:space="preserve">Ostvarenje ukupnih prihoda Proračuna u 2022. </w:t>
      </w:r>
      <w:r>
        <w:rPr>
          <w:rFonts w:ascii="Times New Roman" w:eastAsia="Calibri" w:hAnsi="Times New Roman" w:cs="Times New Roman"/>
          <w:i/>
          <w:iCs/>
          <w:sz w:val="20"/>
          <w:szCs w:val="20"/>
        </w:rPr>
        <w:t xml:space="preserve">i </w:t>
      </w:r>
      <w:r w:rsidRPr="00AD30CB">
        <w:rPr>
          <w:rFonts w:ascii="Times New Roman" w:eastAsia="Calibri" w:hAnsi="Times New Roman" w:cs="Times New Roman"/>
          <w:i/>
          <w:iCs/>
          <w:sz w:val="20"/>
          <w:szCs w:val="20"/>
        </w:rPr>
        <w:t>2023. godin</w:t>
      </w:r>
      <w:r>
        <w:rPr>
          <w:rFonts w:ascii="Times New Roman" w:eastAsia="Calibri" w:hAnsi="Times New Roman" w:cs="Times New Roman"/>
          <w:i/>
          <w:iCs/>
          <w:sz w:val="20"/>
          <w:szCs w:val="20"/>
        </w:rPr>
        <w:t>i</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037"/>
        <w:gridCol w:w="1476"/>
        <w:gridCol w:w="1476"/>
        <w:gridCol w:w="1238"/>
      </w:tblGrid>
      <w:tr w:rsidR="00AD30CB" w:rsidRPr="00AD30CB" w14:paraId="267B58DA" w14:textId="77777777" w:rsidTr="001C1507">
        <w:trPr>
          <w:trHeight w:val="20"/>
        </w:trPr>
        <w:tc>
          <w:tcPr>
            <w:tcW w:w="835" w:type="dxa"/>
            <w:shd w:val="clear" w:color="auto" w:fill="auto"/>
            <w:tcMar>
              <w:left w:w="108" w:type="dxa"/>
            </w:tcMar>
            <w:vAlign w:val="center"/>
          </w:tcPr>
          <w:p w14:paraId="1B00A8D9"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Račun</w:t>
            </w:r>
          </w:p>
        </w:tc>
        <w:tc>
          <w:tcPr>
            <w:tcW w:w="4037" w:type="dxa"/>
            <w:shd w:val="clear" w:color="auto" w:fill="auto"/>
            <w:tcMar>
              <w:left w:w="108" w:type="dxa"/>
            </w:tcMar>
            <w:vAlign w:val="center"/>
          </w:tcPr>
          <w:p w14:paraId="035A501F"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Opis</w:t>
            </w:r>
          </w:p>
        </w:tc>
        <w:tc>
          <w:tcPr>
            <w:tcW w:w="1476" w:type="dxa"/>
            <w:shd w:val="clear" w:color="auto" w:fill="auto"/>
            <w:tcMar>
              <w:left w:w="108" w:type="dxa"/>
            </w:tcMar>
            <w:vAlign w:val="center"/>
          </w:tcPr>
          <w:p w14:paraId="3AC06D15"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Ostvarenje    </w:t>
            </w:r>
          </w:p>
          <w:p w14:paraId="0325A4D6"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 2022.</w:t>
            </w:r>
          </w:p>
        </w:tc>
        <w:tc>
          <w:tcPr>
            <w:tcW w:w="1476" w:type="dxa"/>
            <w:shd w:val="clear" w:color="auto" w:fill="auto"/>
            <w:tcMar>
              <w:left w:w="108" w:type="dxa"/>
            </w:tcMar>
            <w:vAlign w:val="center"/>
          </w:tcPr>
          <w:p w14:paraId="56314FED"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Ostvarenje   </w:t>
            </w:r>
          </w:p>
          <w:p w14:paraId="3CD41B0E"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  2023.</w:t>
            </w:r>
          </w:p>
        </w:tc>
        <w:tc>
          <w:tcPr>
            <w:tcW w:w="1238" w:type="dxa"/>
            <w:shd w:val="clear" w:color="auto" w:fill="auto"/>
            <w:tcMar>
              <w:left w:w="108" w:type="dxa"/>
            </w:tcMar>
            <w:vAlign w:val="center"/>
          </w:tcPr>
          <w:p w14:paraId="301EBE68"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Indeks</w:t>
            </w:r>
          </w:p>
        </w:tc>
      </w:tr>
      <w:tr w:rsidR="00AD30CB" w:rsidRPr="00AD30CB" w14:paraId="5FB64134" w14:textId="77777777" w:rsidTr="001C1507">
        <w:trPr>
          <w:trHeight w:val="20"/>
        </w:trPr>
        <w:tc>
          <w:tcPr>
            <w:tcW w:w="4872" w:type="dxa"/>
            <w:gridSpan w:val="2"/>
            <w:shd w:val="clear" w:color="auto" w:fill="F2F2F2" w:themeFill="background1" w:themeFillShade="F2"/>
            <w:tcMar>
              <w:left w:w="108" w:type="dxa"/>
            </w:tcMar>
            <w:vAlign w:val="center"/>
          </w:tcPr>
          <w:p w14:paraId="650C5818" w14:textId="77777777" w:rsidR="00AD30CB" w:rsidRPr="00AD30CB" w:rsidRDefault="00AD30CB" w:rsidP="00AD30CB">
            <w:pPr>
              <w:spacing w:after="0" w:line="276" w:lineRule="auto"/>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SVEUKUPNO PRIHODI POSLOVANJA</w:t>
            </w:r>
          </w:p>
        </w:tc>
        <w:tc>
          <w:tcPr>
            <w:tcW w:w="1476" w:type="dxa"/>
            <w:shd w:val="clear" w:color="auto" w:fill="F2F2F2" w:themeFill="background1" w:themeFillShade="F2"/>
            <w:tcMar>
              <w:left w:w="108" w:type="dxa"/>
            </w:tcMar>
            <w:vAlign w:val="center"/>
          </w:tcPr>
          <w:p w14:paraId="259C73B3" w14:textId="77777777" w:rsidR="00AD30CB" w:rsidRPr="00AD30CB" w:rsidRDefault="004E6677" w:rsidP="00AD30CB">
            <w:pPr>
              <w:spacing w:after="0" w:line="276" w:lineRule="auto"/>
              <w:jc w:val="center"/>
              <w:rPr>
                <w:rFonts w:ascii="Times New Roman" w:eastAsia="Calibri" w:hAnsi="Times New Roman" w:cs="Times New Roman"/>
                <w:bCs/>
                <w:sz w:val="20"/>
                <w:szCs w:val="20"/>
              </w:rPr>
            </w:pPr>
            <w:r w:rsidRPr="004E6677">
              <w:rPr>
                <w:rFonts w:ascii="Times New Roman" w:eastAsia="Calibri" w:hAnsi="Times New Roman" w:cs="Times New Roman"/>
                <w:bCs/>
                <w:sz w:val="20"/>
                <w:szCs w:val="20"/>
              </w:rPr>
              <w:t>1.175.606,22</w:t>
            </w:r>
          </w:p>
        </w:tc>
        <w:tc>
          <w:tcPr>
            <w:tcW w:w="1476" w:type="dxa"/>
            <w:shd w:val="clear" w:color="auto" w:fill="F2F2F2" w:themeFill="background1" w:themeFillShade="F2"/>
            <w:tcMar>
              <w:left w:w="108" w:type="dxa"/>
            </w:tcMar>
            <w:vAlign w:val="center"/>
          </w:tcPr>
          <w:p w14:paraId="7E0F71D7" w14:textId="77777777" w:rsidR="00AD30CB" w:rsidRPr="00AD30CB" w:rsidRDefault="004E6677" w:rsidP="00AD30CB">
            <w:pPr>
              <w:spacing w:after="0" w:line="276" w:lineRule="auto"/>
              <w:jc w:val="center"/>
              <w:rPr>
                <w:rFonts w:ascii="Times New Roman" w:eastAsia="Calibri" w:hAnsi="Times New Roman" w:cs="Times New Roman"/>
                <w:bCs/>
                <w:sz w:val="20"/>
                <w:szCs w:val="20"/>
              </w:rPr>
            </w:pPr>
            <w:r w:rsidRPr="004E6677">
              <w:rPr>
                <w:rFonts w:ascii="Times New Roman" w:eastAsia="Calibri" w:hAnsi="Times New Roman" w:cs="Times New Roman"/>
                <w:bCs/>
                <w:sz w:val="20"/>
                <w:szCs w:val="20"/>
              </w:rPr>
              <w:t>2.098.977,95</w:t>
            </w:r>
          </w:p>
        </w:tc>
        <w:tc>
          <w:tcPr>
            <w:tcW w:w="1238" w:type="dxa"/>
            <w:shd w:val="clear" w:color="auto" w:fill="F2F2F2" w:themeFill="background1" w:themeFillShade="F2"/>
            <w:tcMar>
              <w:left w:w="108" w:type="dxa"/>
            </w:tcMar>
            <w:vAlign w:val="center"/>
          </w:tcPr>
          <w:p w14:paraId="318F40D0" w14:textId="77777777" w:rsidR="00AD30CB" w:rsidRPr="00AD30CB" w:rsidRDefault="004E6677" w:rsidP="00AD30CB">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178,54</w:t>
            </w:r>
            <w:r w:rsidR="00AD30CB" w:rsidRPr="00AD30CB">
              <w:rPr>
                <w:rFonts w:ascii="Times New Roman" w:eastAsia="Calibri" w:hAnsi="Times New Roman" w:cs="Times New Roman"/>
                <w:bCs/>
                <w:sz w:val="20"/>
                <w:szCs w:val="20"/>
              </w:rPr>
              <w:t>%</w:t>
            </w:r>
          </w:p>
        </w:tc>
      </w:tr>
      <w:tr w:rsidR="00AD30CB" w:rsidRPr="00AD30CB" w14:paraId="5648C6DB" w14:textId="77777777" w:rsidTr="001C1507">
        <w:trPr>
          <w:trHeight w:val="20"/>
        </w:trPr>
        <w:tc>
          <w:tcPr>
            <w:tcW w:w="835" w:type="dxa"/>
            <w:shd w:val="clear" w:color="auto" w:fill="auto"/>
            <w:tcMar>
              <w:left w:w="108" w:type="dxa"/>
            </w:tcMar>
            <w:vAlign w:val="center"/>
          </w:tcPr>
          <w:p w14:paraId="6DF05954"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61</w:t>
            </w:r>
          </w:p>
        </w:tc>
        <w:tc>
          <w:tcPr>
            <w:tcW w:w="4037" w:type="dxa"/>
            <w:shd w:val="clear" w:color="auto" w:fill="auto"/>
            <w:tcMar>
              <w:left w:w="108" w:type="dxa"/>
            </w:tcMar>
            <w:vAlign w:val="center"/>
          </w:tcPr>
          <w:p w14:paraId="389FEBDE"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Prihodi od poreza</w:t>
            </w:r>
          </w:p>
        </w:tc>
        <w:tc>
          <w:tcPr>
            <w:tcW w:w="1476" w:type="dxa"/>
            <w:shd w:val="clear" w:color="auto" w:fill="auto"/>
            <w:tcMar>
              <w:left w:w="108" w:type="dxa"/>
            </w:tcMar>
            <w:vAlign w:val="center"/>
          </w:tcPr>
          <w:p w14:paraId="6A288354" w14:textId="77777777" w:rsidR="00AD30CB" w:rsidRPr="00AD30CB" w:rsidRDefault="004E6677"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674.805,39</w:t>
            </w:r>
          </w:p>
        </w:tc>
        <w:tc>
          <w:tcPr>
            <w:tcW w:w="1476" w:type="dxa"/>
            <w:shd w:val="clear" w:color="auto" w:fill="auto"/>
            <w:tcMar>
              <w:left w:w="108" w:type="dxa"/>
            </w:tcMar>
            <w:vAlign w:val="center"/>
          </w:tcPr>
          <w:p w14:paraId="2F432BFF" w14:textId="77777777" w:rsidR="00AD30CB" w:rsidRPr="00AD30CB" w:rsidRDefault="004E6677"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798.188,06</w:t>
            </w:r>
          </w:p>
        </w:tc>
        <w:tc>
          <w:tcPr>
            <w:tcW w:w="1238" w:type="dxa"/>
            <w:shd w:val="clear" w:color="auto" w:fill="auto"/>
            <w:tcMar>
              <w:left w:w="108" w:type="dxa"/>
            </w:tcMar>
            <w:vAlign w:val="center"/>
          </w:tcPr>
          <w:p w14:paraId="3EFBA07E" w14:textId="77777777" w:rsidR="00AD30CB" w:rsidRPr="00AD30CB" w:rsidRDefault="004E6677" w:rsidP="00AD30CB">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118,28</w:t>
            </w:r>
            <w:r w:rsidR="00AD30CB" w:rsidRPr="00AD30CB">
              <w:rPr>
                <w:rFonts w:ascii="Times New Roman" w:eastAsia="Calibri" w:hAnsi="Times New Roman" w:cs="Times New Roman"/>
                <w:bCs/>
                <w:sz w:val="20"/>
                <w:szCs w:val="20"/>
              </w:rPr>
              <w:t>%</w:t>
            </w:r>
          </w:p>
        </w:tc>
      </w:tr>
      <w:tr w:rsidR="00AD30CB" w:rsidRPr="00AD30CB" w14:paraId="40C389AF" w14:textId="77777777" w:rsidTr="001C1507">
        <w:trPr>
          <w:trHeight w:val="20"/>
        </w:trPr>
        <w:tc>
          <w:tcPr>
            <w:tcW w:w="835" w:type="dxa"/>
            <w:shd w:val="clear" w:color="auto" w:fill="auto"/>
            <w:tcMar>
              <w:left w:w="108" w:type="dxa"/>
            </w:tcMar>
            <w:vAlign w:val="center"/>
          </w:tcPr>
          <w:p w14:paraId="4101AB88"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63</w:t>
            </w:r>
          </w:p>
        </w:tc>
        <w:tc>
          <w:tcPr>
            <w:tcW w:w="4037" w:type="dxa"/>
            <w:shd w:val="clear" w:color="auto" w:fill="auto"/>
            <w:tcMar>
              <w:left w:w="108" w:type="dxa"/>
            </w:tcMar>
            <w:vAlign w:val="center"/>
          </w:tcPr>
          <w:p w14:paraId="781E506D"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Pomoći iz inozemstva i od subjekata unutar općeg proračuna</w:t>
            </w:r>
          </w:p>
        </w:tc>
        <w:tc>
          <w:tcPr>
            <w:tcW w:w="1476" w:type="dxa"/>
            <w:shd w:val="clear" w:color="auto" w:fill="auto"/>
            <w:tcMar>
              <w:left w:w="108" w:type="dxa"/>
            </w:tcMar>
            <w:vAlign w:val="center"/>
          </w:tcPr>
          <w:p w14:paraId="3E006580" w14:textId="77777777" w:rsidR="00AD30CB" w:rsidRPr="00AD30CB" w:rsidRDefault="004E6677"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239.577,68</w:t>
            </w:r>
          </w:p>
        </w:tc>
        <w:tc>
          <w:tcPr>
            <w:tcW w:w="1476" w:type="dxa"/>
            <w:shd w:val="clear" w:color="auto" w:fill="auto"/>
            <w:tcMar>
              <w:left w:w="108" w:type="dxa"/>
            </w:tcMar>
            <w:vAlign w:val="center"/>
          </w:tcPr>
          <w:p w14:paraId="3042BBBD" w14:textId="77777777" w:rsidR="00AD30CB" w:rsidRPr="00AD30CB" w:rsidRDefault="004E6677"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1.050.285,08</w:t>
            </w:r>
          </w:p>
        </w:tc>
        <w:tc>
          <w:tcPr>
            <w:tcW w:w="1238" w:type="dxa"/>
            <w:shd w:val="clear" w:color="auto" w:fill="auto"/>
            <w:tcMar>
              <w:left w:w="108" w:type="dxa"/>
            </w:tcMar>
            <w:vAlign w:val="center"/>
          </w:tcPr>
          <w:p w14:paraId="0B290C24" w14:textId="77777777" w:rsidR="00AD30CB" w:rsidRPr="00AD30CB" w:rsidRDefault="004E6677" w:rsidP="00AD30CB">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438,39</w:t>
            </w:r>
            <w:r w:rsidR="00AD30CB" w:rsidRPr="00AD30CB">
              <w:rPr>
                <w:rFonts w:ascii="Times New Roman" w:eastAsia="Calibri" w:hAnsi="Times New Roman" w:cs="Times New Roman"/>
                <w:bCs/>
                <w:sz w:val="20"/>
                <w:szCs w:val="20"/>
              </w:rPr>
              <w:t>%</w:t>
            </w:r>
          </w:p>
        </w:tc>
      </w:tr>
      <w:tr w:rsidR="00AD30CB" w:rsidRPr="00AD30CB" w14:paraId="183E75AC" w14:textId="77777777" w:rsidTr="001C1507">
        <w:trPr>
          <w:trHeight w:val="20"/>
        </w:trPr>
        <w:tc>
          <w:tcPr>
            <w:tcW w:w="835" w:type="dxa"/>
            <w:shd w:val="clear" w:color="auto" w:fill="auto"/>
            <w:tcMar>
              <w:left w:w="108" w:type="dxa"/>
            </w:tcMar>
            <w:vAlign w:val="center"/>
          </w:tcPr>
          <w:p w14:paraId="2885D8CA"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lastRenderedPageBreak/>
              <w:t>64</w:t>
            </w:r>
          </w:p>
        </w:tc>
        <w:tc>
          <w:tcPr>
            <w:tcW w:w="4037" w:type="dxa"/>
            <w:shd w:val="clear" w:color="auto" w:fill="auto"/>
            <w:tcMar>
              <w:left w:w="108" w:type="dxa"/>
            </w:tcMar>
            <w:vAlign w:val="center"/>
          </w:tcPr>
          <w:p w14:paraId="31DA8B89"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Prihodi od imovine</w:t>
            </w:r>
          </w:p>
        </w:tc>
        <w:tc>
          <w:tcPr>
            <w:tcW w:w="1476" w:type="dxa"/>
            <w:shd w:val="clear" w:color="auto" w:fill="auto"/>
            <w:tcMar>
              <w:left w:w="108" w:type="dxa"/>
            </w:tcMar>
            <w:vAlign w:val="center"/>
          </w:tcPr>
          <w:p w14:paraId="2827CB8E" w14:textId="77777777" w:rsidR="00AD30CB" w:rsidRPr="00AD30CB" w:rsidRDefault="001C1507"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68.100,68</w:t>
            </w:r>
          </w:p>
        </w:tc>
        <w:tc>
          <w:tcPr>
            <w:tcW w:w="1476" w:type="dxa"/>
            <w:shd w:val="clear" w:color="auto" w:fill="auto"/>
            <w:tcMar>
              <w:left w:w="108" w:type="dxa"/>
            </w:tcMar>
            <w:vAlign w:val="center"/>
          </w:tcPr>
          <w:p w14:paraId="19B8D6B0" w14:textId="77777777" w:rsidR="00AD30CB" w:rsidRPr="00AD30CB" w:rsidRDefault="001C1507"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48.775,07</w:t>
            </w:r>
          </w:p>
        </w:tc>
        <w:tc>
          <w:tcPr>
            <w:tcW w:w="1238" w:type="dxa"/>
            <w:shd w:val="clear" w:color="auto" w:fill="auto"/>
            <w:tcMar>
              <w:left w:w="108" w:type="dxa"/>
            </w:tcMar>
            <w:vAlign w:val="center"/>
          </w:tcPr>
          <w:p w14:paraId="6310D814" w14:textId="77777777" w:rsidR="00AD30CB" w:rsidRPr="00AD30CB" w:rsidRDefault="001C1507" w:rsidP="00AD30CB">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71,62</w:t>
            </w:r>
            <w:r w:rsidR="00AD30CB" w:rsidRPr="00AD30CB">
              <w:rPr>
                <w:rFonts w:ascii="Times New Roman" w:eastAsia="Calibri" w:hAnsi="Times New Roman" w:cs="Times New Roman"/>
                <w:bCs/>
                <w:sz w:val="20"/>
                <w:szCs w:val="20"/>
              </w:rPr>
              <w:t>%</w:t>
            </w:r>
          </w:p>
        </w:tc>
      </w:tr>
      <w:tr w:rsidR="00AD30CB" w:rsidRPr="00AD30CB" w14:paraId="72642F41" w14:textId="77777777" w:rsidTr="001C1507">
        <w:trPr>
          <w:trHeight w:val="20"/>
        </w:trPr>
        <w:tc>
          <w:tcPr>
            <w:tcW w:w="835" w:type="dxa"/>
            <w:shd w:val="clear" w:color="auto" w:fill="auto"/>
            <w:tcMar>
              <w:left w:w="108" w:type="dxa"/>
            </w:tcMar>
            <w:vAlign w:val="center"/>
          </w:tcPr>
          <w:p w14:paraId="2F350B5F"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65</w:t>
            </w:r>
          </w:p>
        </w:tc>
        <w:tc>
          <w:tcPr>
            <w:tcW w:w="4037" w:type="dxa"/>
            <w:shd w:val="clear" w:color="auto" w:fill="auto"/>
            <w:tcMar>
              <w:left w:w="108" w:type="dxa"/>
            </w:tcMar>
            <w:vAlign w:val="center"/>
          </w:tcPr>
          <w:p w14:paraId="210204B8"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Prihodi od upravnih i administrativnih pristojbi, pristojbi po posebnim propisima i naknada</w:t>
            </w:r>
          </w:p>
        </w:tc>
        <w:tc>
          <w:tcPr>
            <w:tcW w:w="1476" w:type="dxa"/>
            <w:shd w:val="clear" w:color="auto" w:fill="auto"/>
            <w:tcMar>
              <w:left w:w="108" w:type="dxa"/>
            </w:tcMar>
            <w:vAlign w:val="center"/>
          </w:tcPr>
          <w:p w14:paraId="657BCC13" w14:textId="77777777" w:rsidR="00AD30CB" w:rsidRPr="00AD30CB" w:rsidRDefault="001C1507"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192.984,5</w:t>
            </w:r>
            <w:r w:rsidR="00CD6AC3">
              <w:rPr>
                <w:rFonts w:ascii="Times New Roman" w:eastAsia="Calibri" w:hAnsi="Times New Roman" w:cs="Times New Roman"/>
                <w:sz w:val="20"/>
                <w:szCs w:val="20"/>
              </w:rPr>
              <w:t>1</w:t>
            </w:r>
          </w:p>
        </w:tc>
        <w:tc>
          <w:tcPr>
            <w:tcW w:w="1476" w:type="dxa"/>
            <w:shd w:val="clear" w:color="auto" w:fill="auto"/>
            <w:tcMar>
              <w:left w:w="108" w:type="dxa"/>
            </w:tcMar>
            <w:vAlign w:val="center"/>
          </w:tcPr>
          <w:p w14:paraId="5950EECF" w14:textId="77777777" w:rsidR="00AD30CB" w:rsidRPr="00AD30CB" w:rsidRDefault="001C1507"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183.505,29</w:t>
            </w:r>
          </w:p>
        </w:tc>
        <w:tc>
          <w:tcPr>
            <w:tcW w:w="1238" w:type="dxa"/>
            <w:shd w:val="clear" w:color="auto" w:fill="auto"/>
            <w:tcMar>
              <w:left w:w="108" w:type="dxa"/>
            </w:tcMar>
            <w:vAlign w:val="center"/>
          </w:tcPr>
          <w:p w14:paraId="10E66959" w14:textId="77777777" w:rsidR="00AD30CB" w:rsidRPr="00AD30CB" w:rsidRDefault="001C1507" w:rsidP="00AD30CB">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95,09</w:t>
            </w:r>
            <w:r w:rsidR="00AD30CB" w:rsidRPr="00AD30CB">
              <w:rPr>
                <w:rFonts w:ascii="Times New Roman" w:eastAsia="Calibri" w:hAnsi="Times New Roman" w:cs="Times New Roman"/>
                <w:bCs/>
                <w:sz w:val="20"/>
                <w:szCs w:val="20"/>
              </w:rPr>
              <w:t>%</w:t>
            </w:r>
          </w:p>
        </w:tc>
      </w:tr>
      <w:tr w:rsidR="00AD30CB" w:rsidRPr="00AD30CB" w14:paraId="65AB4B63" w14:textId="77777777" w:rsidTr="001C1507">
        <w:trPr>
          <w:trHeight w:val="20"/>
        </w:trPr>
        <w:tc>
          <w:tcPr>
            <w:tcW w:w="835" w:type="dxa"/>
            <w:shd w:val="clear" w:color="auto" w:fill="auto"/>
            <w:tcMar>
              <w:left w:w="108" w:type="dxa"/>
            </w:tcMar>
            <w:vAlign w:val="center"/>
          </w:tcPr>
          <w:p w14:paraId="0875CC19"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66</w:t>
            </w:r>
          </w:p>
        </w:tc>
        <w:tc>
          <w:tcPr>
            <w:tcW w:w="4037" w:type="dxa"/>
            <w:shd w:val="clear" w:color="auto" w:fill="auto"/>
            <w:tcMar>
              <w:left w:w="108" w:type="dxa"/>
            </w:tcMar>
            <w:vAlign w:val="center"/>
          </w:tcPr>
          <w:p w14:paraId="2A239BBF"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Prihodi od prodaje proizvoda i robe te pruženih usluga i prihodi od donacija</w:t>
            </w:r>
          </w:p>
        </w:tc>
        <w:tc>
          <w:tcPr>
            <w:tcW w:w="1476" w:type="dxa"/>
            <w:shd w:val="clear" w:color="auto" w:fill="auto"/>
            <w:tcMar>
              <w:left w:w="108" w:type="dxa"/>
            </w:tcMar>
            <w:vAlign w:val="center"/>
          </w:tcPr>
          <w:p w14:paraId="331ABEDC"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476" w:type="dxa"/>
            <w:shd w:val="clear" w:color="auto" w:fill="auto"/>
            <w:tcMar>
              <w:left w:w="108" w:type="dxa"/>
            </w:tcMar>
            <w:vAlign w:val="center"/>
          </w:tcPr>
          <w:p w14:paraId="2418DAE9" w14:textId="77777777" w:rsidR="00AD30CB" w:rsidRPr="00AD30CB" w:rsidRDefault="001C1507"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15.854,58</w:t>
            </w:r>
          </w:p>
        </w:tc>
        <w:tc>
          <w:tcPr>
            <w:tcW w:w="1238" w:type="dxa"/>
            <w:shd w:val="clear" w:color="auto" w:fill="auto"/>
            <w:tcMar>
              <w:left w:w="108" w:type="dxa"/>
            </w:tcMar>
            <w:vAlign w:val="center"/>
          </w:tcPr>
          <w:p w14:paraId="6892E014"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w:t>
            </w:r>
          </w:p>
        </w:tc>
      </w:tr>
      <w:tr w:rsidR="00AD30CB" w:rsidRPr="00AD30CB" w14:paraId="3A0C01C6" w14:textId="77777777" w:rsidTr="001C1507">
        <w:trPr>
          <w:trHeight w:val="20"/>
        </w:trPr>
        <w:tc>
          <w:tcPr>
            <w:tcW w:w="835" w:type="dxa"/>
            <w:shd w:val="clear" w:color="auto" w:fill="auto"/>
            <w:tcMar>
              <w:left w:w="108" w:type="dxa"/>
            </w:tcMar>
            <w:vAlign w:val="center"/>
          </w:tcPr>
          <w:p w14:paraId="7777F2EC"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68</w:t>
            </w:r>
          </w:p>
        </w:tc>
        <w:tc>
          <w:tcPr>
            <w:tcW w:w="4037" w:type="dxa"/>
            <w:shd w:val="clear" w:color="auto" w:fill="auto"/>
            <w:tcMar>
              <w:left w:w="108" w:type="dxa"/>
            </w:tcMar>
            <w:vAlign w:val="center"/>
          </w:tcPr>
          <w:p w14:paraId="4FAF3F65"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 xml:space="preserve">Kazne, upravne mjere i ostali prihodi                                                               </w:t>
            </w:r>
          </w:p>
        </w:tc>
        <w:tc>
          <w:tcPr>
            <w:tcW w:w="1476" w:type="dxa"/>
            <w:shd w:val="clear" w:color="auto" w:fill="auto"/>
            <w:tcMar>
              <w:left w:w="108" w:type="dxa"/>
            </w:tcMar>
            <w:vAlign w:val="center"/>
          </w:tcPr>
          <w:p w14:paraId="111FE2AE" w14:textId="77777777" w:rsidR="00AD30CB" w:rsidRPr="00AD30CB" w:rsidRDefault="008D6500"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137,96</w:t>
            </w:r>
          </w:p>
        </w:tc>
        <w:tc>
          <w:tcPr>
            <w:tcW w:w="1476" w:type="dxa"/>
            <w:shd w:val="clear" w:color="auto" w:fill="auto"/>
            <w:tcMar>
              <w:left w:w="108" w:type="dxa"/>
            </w:tcMar>
            <w:vAlign w:val="center"/>
          </w:tcPr>
          <w:p w14:paraId="0F47F0A6" w14:textId="77777777" w:rsidR="00AD30CB" w:rsidRPr="00AD30CB" w:rsidRDefault="008D6500"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2.369,87</w:t>
            </w:r>
          </w:p>
        </w:tc>
        <w:tc>
          <w:tcPr>
            <w:tcW w:w="1238" w:type="dxa"/>
            <w:shd w:val="clear" w:color="auto" w:fill="auto"/>
            <w:tcMar>
              <w:left w:w="108" w:type="dxa"/>
            </w:tcMar>
            <w:vAlign w:val="center"/>
          </w:tcPr>
          <w:p w14:paraId="55E7D610" w14:textId="77777777" w:rsidR="00AD30CB" w:rsidRPr="00AD30CB" w:rsidRDefault="008D6500" w:rsidP="00AD30CB">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1717,80</w:t>
            </w:r>
            <w:r w:rsidR="00AD30CB" w:rsidRPr="00AD30CB">
              <w:rPr>
                <w:rFonts w:ascii="Times New Roman" w:eastAsia="Calibri" w:hAnsi="Times New Roman" w:cs="Times New Roman"/>
                <w:bCs/>
                <w:sz w:val="20"/>
                <w:szCs w:val="20"/>
              </w:rPr>
              <w:t>%</w:t>
            </w:r>
          </w:p>
        </w:tc>
      </w:tr>
      <w:tr w:rsidR="00AD30CB" w:rsidRPr="00AD30CB" w14:paraId="74A645D6" w14:textId="77777777" w:rsidTr="001C1507">
        <w:trPr>
          <w:trHeight w:val="20"/>
        </w:trPr>
        <w:tc>
          <w:tcPr>
            <w:tcW w:w="4872" w:type="dxa"/>
            <w:gridSpan w:val="2"/>
            <w:shd w:val="clear" w:color="auto" w:fill="F2F2F2" w:themeFill="background1" w:themeFillShade="F2"/>
            <w:tcMar>
              <w:left w:w="108" w:type="dxa"/>
            </w:tcMar>
            <w:vAlign w:val="center"/>
          </w:tcPr>
          <w:p w14:paraId="79ACDA39"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SVEUKUPNO PRIHODI O PRODAJE NEFINACIJSKE IMOVINE</w:t>
            </w:r>
          </w:p>
        </w:tc>
        <w:tc>
          <w:tcPr>
            <w:tcW w:w="1476" w:type="dxa"/>
            <w:shd w:val="clear" w:color="auto" w:fill="F2F2F2" w:themeFill="background1" w:themeFillShade="F2"/>
            <w:tcMar>
              <w:left w:w="108" w:type="dxa"/>
            </w:tcMar>
            <w:vAlign w:val="center"/>
          </w:tcPr>
          <w:p w14:paraId="773CBFFA" w14:textId="77777777" w:rsidR="00AD30CB" w:rsidRPr="00AD30CB" w:rsidRDefault="00AD30CB" w:rsidP="00AD30CB">
            <w:pPr>
              <w:spacing w:after="0" w:line="276" w:lineRule="auto"/>
              <w:jc w:val="center"/>
              <w:rPr>
                <w:rFonts w:ascii="Times New Roman" w:eastAsia="Calibri" w:hAnsi="Times New Roman" w:cs="Times New Roman"/>
                <w:sz w:val="20"/>
                <w:szCs w:val="20"/>
              </w:rPr>
            </w:pPr>
          </w:p>
          <w:p w14:paraId="709DE303"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476" w:type="dxa"/>
            <w:shd w:val="clear" w:color="auto" w:fill="F2F2F2" w:themeFill="background1" w:themeFillShade="F2"/>
            <w:tcMar>
              <w:left w:w="108" w:type="dxa"/>
            </w:tcMar>
            <w:vAlign w:val="center"/>
          </w:tcPr>
          <w:p w14:paraId="741ADA68" w14:textId="77777777" w:rsidR="00AD30CB" w:rsidRPr="00AD30CB" w:rsidRDefault="00AD30CB" w:rsidP="00AD30CB">
            <w:pPr>
              <w:spacing w:after="0" w:line="276" w:lineRule="auto"/>
              <w:jc w:val="center"/>
              <w:rPr>
                <w:rFonts w:ascii="Times New Roman" w:eastAsia="Calibri" w:hAnsi="Times New Roman" w:cs="Times New Roman"/>
                <w:sz w:val="20"/>
                <w:szCs w:val="20"/>
              </w:rPr>
            </w:pPr>
          </w:p>
          <w:p w14:paraId="4539AC69"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238" w:type="dxa"/>
            <w:shd w:val="clear" w:color="auto" w:fill="F2F2F2" w:themeFill="background1" w:themeFillShade="F2"/>
            <w:tcMar>
              <w:left w:w="108" w:type="dxa"/>
            </w:tcMar>
            <w:vAlign w:val="center"/>
          </w:tcPr>
          <w:p w14:paraId="50980FE3"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w:t>
            </w:r>
          </w:p>
        </w:tc>
      </w:tr>
      <w:tr w:rsidR="00AD30CB" w:rsidRPr="00AD30CB" w14:paraId="0EE0589A" w14:textId="77777777" w:rsidTr="001C1507">
        <w:trPr>
          <w:trHeight w:val="20"/>
        </w:trPr>
        <w:tc>
          <w:tcPr>
            <w:tcW w:w="835" w:type="dxa"/>
            <w:shd w:val="clear" w:color="auto" w:fill="auto"/>
            <w:tcMar>
              <w:left w:w="108" w:type="dxa"/>
            </w:tcMar>
            <w:vAlign w:val="center"/>
          </w:tcPr>
          <w:p w14:paraId="29D222CC"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71</w:t>
            </w:r>
          </w:p>
        </w:tc>
        <w:tc>
          <w:tcPr>
            <w:tcW w:w="4037" w:type="dxa"/>
            <w:shd w:val="clear" w:color="auto" w:fill="auto"/>
            <w:vAlign w:val="center"/>
          </w:tcPr>
          <w:p w14:paraId="7D8DAFEB"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 xml:space="preserve">Prihodi od prodaje </w:t>
            </w:r>
            <w:proofErr w:type="spellStart"/>
            <w:r w:rsidRPr="00AD30CB">
              <w:rPr>
                <w:rFonts w:ascii="Times New Roman" w:eastAsia="Calibri" w:hAnsi="Times New Roman" w:cs="Times New Roman"/>
                <w:sz w:val="20"/>
                <w:szCs w:val="20"/>
              </w:rPr>
              <w:t>neproizvedene</w:t>
            </w:r>
            <w:proofErr w:type="spellEnd"/>
            <w:r w:rsidRPr="00AD30CB">
              <w:rPr>
                <w:rFonts w:ascii="Times New Roman" w:eastAsia="Calibri" w:hAnsi="Times New Roman" w:cs="Times New Roman"/>
                <w:sz w:val="20"/>
                <w:szCs w:val="20"/>
              </w:rPr>
              <w:t xml:space="preserve"> dugotrajne imovine</w:t>
            </w:r>
          </w:p>
        </w:tc>
        <w:tc>
          <w:tcPr>
            <w:tcW w:w="1476" w:type="dxa"/>
            <w:shd w:val="clear" w:color="auto" w:fill="auto"/>
            <w:tcMar>
              <w:left w:w="108" w:type="dxa"/>
            </w:tcMar>
            <w:vAlign w:val="center"/>
          </w:tcPr>
          <w:p w14:paraId="3FA2B2F9"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476" w:type="dxa"/>
            <w:shd w:val="clear" w:color="auto" w:fill="auto"/>
            <w:tcMar>
              <w:left w:w="108" w:type="dxa"/>
            </w:tcMar>
            <w:vAlign w:val="center"/>
          </w:tcPr>
          <w:p w14:paraId="5FB8C3CF"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238" w:type="dxa"/>
            <w:shd w:val="clear" w:color="auto" w:fill="auto"/>
            <w:tcMar>
              <w:left w:w="108" w:type="dxa"/>
            </w:tcMar>
            <w:vAlign w:val="center"/>
          </w:tcPr>
          <w:p w14:paraId="4E3CD5BB"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w:t>
            </w:r>
          </w:p>
        </w:tc>
      </w:tr>
    </w:tbl>
    <w:p w14:paraId="4FB3D47A" w14:textId="77777777" w:rsidR="00AD30CB" w:rsidRPr="00AD30CB" w:rsidRDefault="00AD30CB" w:rsidP="00AD30CB">
      <w:pPr>
        <w:widowControl w:val="0"/>
        <w:overflowPunct w:val="0"/>
        <w:autoSpaceDE w:val="0"/>
        <w:autoSpaceDN w:val="0"/>
        <w:adjustRightInd w:val="0"/>
        <w:spacing w:after="0" w:line="360" w:lineRule="auto"/>
        <w:ind w:right="300"/>
        <w:jc w:val="both"/>
        <w:rPr>
          <w:rFonts w:ascii="Times New Roman" w:eastAsia="Calibri" w:hAnsi="Times New Roman" w:cs="Times New Roman"/>
          <w:sz w:val="24"/>
          <w:szCs w:val="24"/>
        </w:rPr>
      </w:pPr>
    </w:p>
    <w:p w14:paraId="40EB1F91" w14:textId="77777777" w:rsidR="00AD30CB" w:rsidRPr="00AD30CB" w:rsidRDefault="00AD30CB" w:rsidP="00AD30CB">
      <w:pPr>
        <w:widowControl w:val="0"/>
        <w:overflowPunct w:val="0"/>
        <w:autoSpaceDE w:val="0"/>
        <w:autoSpaceDN w:val="0"/>
        <w:adjustRightInd w:val="0"/>
        <w:spacing w:after="0" w:line="360" w:lineRule="auto"/>
        <w:ind w:right="300"/>
        <w:jc w:val="both"/>
        <w:rPr>
          <w:rFonts w:ascii="Times New Roman" w:eastAsia="Calibri" w:hAnsi="Times New Roman" w:cs="Times New Roman"/>
        </w:rPr>
      </w:pPr>
      <w:r w:rsidRPr="00AD30CB">
        <w:rPr>
          <w:rFonts w:ascii="Times New Roman" w:eastAsia="Calibri" w:hAnsi="Times New Roman" w:cs="Times New Roman"/>
        </w:rPr>
        <w:t>Podaci u općem dijelu proračuna sukladno zakonskoj regulativi, sadrže zbirni pregled prihoda  i rashoda Općine Draganić.</w:t>
      </w:r>
    </w:p>
    <w:p w14:paraId="1726CFF3" w14:textId="77777777" w:rsidR="00AD30CB" w:rsidRPr="00AD30CB" w:rsidRDefault="00AD30CB" w:rsidP="00AD30CB">
      <w:pPr>
        <w:widowControl w:val="0"/>
        <w:overflowPunct w:val="0"/>
        <w:autoSpaceDE w:val="0"/>
        <w:autoSpaceDN w:val="0"/>
        <w:adjustRightInd w:val="0"/>
        <w:spacing w:after="0" w:line="360" w:lineRule="auto"/>
        <w:ind w:right="280"/>
        <w:jc w:val="both"/>
        <w:rPr>
          <w:rFonts w:ascii="Times New Roman" w:eastAsia="Calibri" w:hAnsi="Times New Roman" w:cs="Times New Roman"/>
        </w:rPr>
      </w:pPr>
    </w:p>
    <w:p w14:paraId="470461B0" w14:textId="77777777" w:rsidR="004D3C28" w:rsidRPr="004D3C28" w:rsidRDefault="00AD30CB" w:rsidP="004D3C28">
      <w:pPr>
        <w:widowControl w:val="0"/>
        <w:overflowPunct w:val="0"/>
        <w:autoSpaceDE w:val="0"/>
        <w:autoSpaceDN w:val="0"/>
        <w:adjustRightInd w:val="0"/>
        <w:spacing w:after="0" w:line="360" w:lineRule="auto"/>
        <w:ind w:right="280"/>
        <w:jc w:val="both"/>
        <w:rPr>
          <w:rFonts w:ascii="Times New Roman" w:eastAsia="Calibri" w:hAnsi="Times New Roman" w:cs="Times New Roman"/>
          <w:lang w:val="es-ES"/>
        </w:rPr>
      </w:pPr>
      <w:r w:rsidRPr="00AD30CB">
        <w:rPr>
          <w:rFonts w:ascii="Times New Roman" w:eastAsia="Calibri" w:hAnsi="Times New Roman" w:cs="Times New Roman"/>
          <w:b/>
          <w:bCs/>
          <w:lang w:val="es-ES"/>
        </w:rPr>
        <w:t>Prihodi od poreza</w:t>
      </w:r>
      <w:r w:rsidRPr="00AD30CB">
        <w:rPr>
          <w:rFonts w:ascii="Times New Roman" w:eastAsia="Calibri" w:hAnsi="Times New Roman" w:cs="Times New Roman"/>
          <w:lang w:val="es-ES"/>
        </w:rPr>
        <w:t xml:space="preserve"> ostvareni su u iznosu od  </w:t>
      </w:r>
      <w:r w:rsidR="004D3C28" w:rsidRPr="004D3C28">
        <w:rPr>
          <w:rFonts w:ascii="Times New Roman" w:eastAsia="Calibri" w:hAnsi="Times New Roman" w:cs="Times New Roman"/>
        </w:rPr>
        <w:t>798.188,06</w:t>
      </w:r>
      <w:r w:rsidRPr="00AD30CB">
        <w:rPr>
          <w:rFonts w:ascii="Times New Roman" w:eastAsia="Calibri" w:hAnsi="Times New Roman" w:cs="Times New Roman"/>
          <w:sz w:val="20"/>
          <w:szCs w:val="20"/>
        </w:rPr>
        <w:t xml:space="preserve"> €</w:t>
      </w:r>
      <w:r w:rsidRPr="00AD30CB">
        <w:rPr>
          <w:rFonts w:ascii="Times New Roman" w:eastAsia="Calibri" w:hAnsi="Times New Roman" w:cs="Times New Roman"/>
          <w:lang w:val="es-ES"/>
        </w:rPr>
        <w:t xml:space="preserve"> i veći su za </w:t>
      </w:r>
      <w:r w:rsidR="004D3C28">
        <w:rPr>
          <w:rFonts w:ascii="Times New Roman" w:eastAsia="Calibri" w:hAnsi="Times New Roman" w:cs="Times New Roman"/>
          <w:lang w:val="es-ES"/>
        </w:rPr>
        <w:t>18,28</w:t>
      </w:r>
      <w:r w:rsidRPr="00AD30CB">
        <w:rPr>
          <w:rFonts w:ascii="Times New Roman" w:eastAsia="Calibri" w:hAnsi="Times New Roman" w:cs="Times New Roman"/>
          <w:lang w:val="es-ES"/>
        </w:rPr>
        <w:t xml:space="preserve"> % u odnosu na prethodno razdoblje. </w:t>
      </w:r>
      <w:r w:rsidR="004D3C28" w:rsidRPr="004D3C28">
        <w:rPr>
          <w:rFonts w:ascii="Times New Roman" w:eastAsia="Calibri" w:hAnsi="Times New Roman" w:cs="Times New Roman"/>
          <w:lang w:val="es-ES"/>
        </w:rPr>
        <w:t>Porez i prirez na dohodak ostvaren je u iznosu od 744.581,45 € i bilježi povećanje za 25,</w:t>
      </w:r>
      <w:r w:rsidR="004D3C28">
        <w:rPr>
          <w:rFonts w:ascii="Times New Roman" w:eastAsia="Calibri" w:hAnsi="Times New Roman" w:cs="Times New Roman"/>
          <w:lang w:val="es-ES"/>
        </w:rPr>
        <w:t xml:space="preserve">27 </w:t>
      </w:r>
      <w:r w:rsidR="004D3C28" w:rsidRPr="004D3C28">
        <w:rPr>
          <w:rFonts w:ascii="Times New Roman" w:eastAsia="Calibri" w:hAnsi="Times New Roman" w:cs="Times New Roman"/>
          <w:lang w:val="es-ES"/>
        </w:rPr>
        <w:t xml:space="preserve">% u odnosu na prethodnu godinu. </w:t>
      </w:r>
    </w:p>
    <w:p w14:paraId="0E247090" w14:textId="77777777" w:rsidR="004D3C28" w:rsidRPr="004D3C28" w:rsidRDefault="004D3C28" w:rsidP="004D3C28">
      <w:pPr>
        <w:widowControl w:val="0"/>
        <w:overflowPunct w:val="0"/>
        <w:autoSpaceDE w:val="0"/>
        <w:autoSpaceDN w:val="0"/>
        <w:adjustRightInd w:val="0"/>
        <w:spacing w:after="0" w:line="360" w:lineRule="auto"/>
        <w:ind w:right="280"/>
        <w:jc w:val="both"/>
        <w:rPr>
          <w:rFonts w:ascii="Times New Roman" w:eastAsia="Calibri" w:hAnsi="Times New Roman" w:cs="Times New Roman"/>
          <w:lang w:val="es-ES"/>
        </w:rPr>
      </w:pPr>
      <w:r w:rsidRPr="004D3C28">
        <w:rPr>
          <w:rFonts w:ascii="Times New Roman" w:eastAsia="Calibri" w:hAnsi="Times New Roman" w:cs="Times New Roman"/>
          <w:lang w:val="es-ES"/>
        </w:rPr>
        <w:t>Porezi na imovinu ostvareni su iznosu od 37.642,04 € te bilježe smanjenje za 43,</w:t>
      </w:r>
      <w:r>
        <w:rPr>
          <w:rFonts w:ascii="Times New Roman" w:eastAsia="Calibri" w:hAnsi="Times New Roman" w:cs="Times New Roman"/>
          <w:lang w:val="es-ES"/>
        </w:rPr>
        <w:t>85</w:t>
      </w:r>
      <w:r w:rsidRPr="004D3C28">
        <w:rPr>
          <w:rFonts w:ascii="Times New Roman" w:eastAsia="Calibri" w:hAnsi="Times New Roman" w:cs="Times New Roman"/>
          <w:lang w:val="es-ES"/>
        </w:rPr>
        <w:t xml:space="preserve"> % u odnosu na prethodnu godinu. Stalni porezi na nepokretnu imovinu </w:t>
      </w:r>
      <w:r>
        <w:rPr>
          <w:rFonts w:ascii="Times New Roman" w:eastAsia="Calibri" w:hAnsi="Times New Roman" w:cs="Times New Roman"/>
          <w:lang w:val="es-ES"/>
        </w:rPr>
        <w:t xml:space="preserve">u iznosu 15.984,91 € </w:t>
      </w:r>
      <w:r w:rsidRPr="004D3C28">
        <w:rPr>
          <w:rFonts w:ascii="Times New Roman" w:eastAsia="Calibri" w:hAnsi="Times New Roman" w:cs="Times New Roman"/>
          <w:lang w:val="es-ES"/>
        </w:rPr>
        <w:t>odnose se na porez na kuće za odmor dok Povremeni porezi na imovinu</w:t>
      </w:r>
      <w:r>
        <w:rPr>
          <w:rFonts w:ascii="Times New Roman" w:eastAsia="Calibri" w:hAnsi="Times New Roman" w:cs="Times New Roman"/>
          <w:lang w:val="es-ES"/>
        </w:rPr>
        <w:t xml:space="preserve"> u iznosu od 21.657,13 € </w:t>
      </w:r>
      <w:r w:rsidRPr="004D3C28">
        <w:rPr>
          <w:rFonts w:ascii="Times New Roman" w:eastAsia="Calibri" w:hAnsi="Times New Roman" w:cs="Times New Roman"/>
          <w:lang w:val="es-ES"/>
        </w:rPr>
        <w:t>se odnose na porez na promet nekretnina. Obračun i naplatu poreza obavlja porezna uprava.</w:t>
      </w:r>
    </w:p>
    <w:p w14:paraId="26FEECB3" w14:textId="77777777" w:rsidR="00AD30CB" w:rsidRDefault="004D3C28" w:rsidP="004D3C28">
      <w:pPr>
        <w:widowControl w:val="0"/>
        <w:overflowPunct w:val="0"/>
        <w:autoSpaceDE w:val="0"/>
        <w:autoSpaceDN w:val="0"/>
        <w:adjustRightInd w:val="0"/>
        <w:spacing w:after="0" w:line="360" w:lineRule="auto"/>
        <w:ind w:right="280"/>
        <w:jc w:val="both"/>
        <w:rPr>
          <w:rFonts w:ascii="Times New Roman" w:eastAsia="Calibri" w:hAnsi="Times New Roman" w:cs="Times New Roman"/>
          <w:lang w:val="es-ES"/>
        </w:rPr>
      </w:pPr>
      <w:r w:rsidRPr="004D3C28">
        <w:rPr>
          <w:rFonts w:ascii="Times New Roman" w:eastAsia="Calibri" w:hAnsi="Times New Roman" w:cs="Times New Roman"/>
          <w:lang w:val="es-ES"/>
        </w:rPr>
        <w:t>Porezi na robu i usluge ostvareni su iznosu od 15.964,57 € te bilježe povećanje od 19,</w:t>
      </w:r>
      <w:r>
        <w:rPr>
          <w:rFonts w:ascii="Times New Roman" w:eastAsia="Calibri" w:hAnsi="Times New Roman" w:cs="Times New Roman"/>
          <w:lang w:val="es-ES"/>
        </w:rPr>
        <w:t>25</w:t>
      </w:r>
      <w:r w:rsidRPr="004D3C28">
        <w:rPr>
          <w:rFonts w:ascii="Times New Roman" w:eastAsia="Calibri" w:hAnsi="Times New Roman" w:cs="Times New Roman"/>
          <w:lang w:val="es-ES"/>
        </w:rPr>
        <w:t xml:space="preserve"> % uslijed ostvarenih prihoda od poreza na potrošnju alkoholnih pića</w:t>
      </w:r>
      <w:r>
        <w:rPr>
          <w:rFonts w:ascii="Times New Roman" w:eastAsia="Calibri" w:hAnsi="Times New Roman" w:cs="Times New Roman"/>
          <w:lang w:val="es-ES"/>
        </w:rPr>
        <w:t xml:space="preserve"> u iznosu 15.817,40 €.</w:t>
      </w:r>
      <w:r w:rsidRPr="004D3C28">
        <w:rPr>
          <w:rFonts w:ascii="Times New Roman" w:eastAsia="Calibri" w:hAnsi="Times New Roman" w:cs="Times New Roman"/>
          <w:lang w:val="es-ES"/>
        </w:rPr>
        <w:t xml:space="preserve"> U promatranom razdoblju preostali dug poreza na tvrtku ostvaren je u iznosu 147,17€.</w:t>
      </w:r>
    </w:p>
    <w:p w14:paraId="1CCB6533" w14:textId="77777777" w:rsidR="004D3C28" w:rsidRDefault="004D3C28" w:rsidP="004D3C28">
      <w:pPr>
        <w:widowControl w:val="0"/>
        <w:overflowPunct w:val="0"/>
        <w:autoSpaceDE w:val="0"/>
        <w:autoSpaceDN w:val="0"/>
        <w:adjustRightInd w:val="0"/>
        <w:spacing w:after="0" w:line="360" w:lineRule="auto"/>
        <w:ind w:right="280"/>
        <w:jc w:val="both"/>
        <w:rPr>
          <w:rFonts w:ascii="Times New Roman" w:eastAsia="Calibri" w:hAnsi="Times New Roman" w:cs="Times New Roman"/>
          <w:lang w:val="es-ES"/>
        </w:rPr>
      </w:pPr>
    </w:p>
    <w:p w14:paraId="41F604A8" w14:textId="77777777" w:rsidR="004D3C28" w:rsidRPr="00AD30CB" w:rsidRDefault="004D3C28" w:rsidP="004D3C28">
      <w:pPr>
        <w:widowControl w:val="0"/>
        <w:overflowPunct w:val="0"/>
        <w:autoSpaceDE w:val="0"/>
        <w:autoSpaceDN w:val="0"/>
        <w:adjustRightInd w:val="0"/>
        <w:spacing w:after="0" w:line="360" w:lineRule="auto"/>
        <w:ind w:right="280"/>
        <w:jc w:val="both"/>
        <w:rPr>
          <w:rFonts w:ascii="Times New Roman" w:eastAsia="Calibri" w:hAnsi="Times New Roman" w:cs="Times New Roman"/>
          <w:lang w:val="es-ES"/>
        </w:rPr>
      </w:pPr>
    </w:p>
    <w:p w14:paraId="161D848A" w14:textId="77777777" w:rsidR="00E3007C" w:rsidRDefault="00AD30CB" w:rsidP="00AD30CB">
      <w:pPr>
        <w:widowControl w:val="0"/>
        <w:overflowPunct w:val="0"/>
        <w:autoSpaceDE w:val="0"/>
        <w:autoSpaceDN w:val="0"/>
        <w:adjustRightInd w:val="0"/>
        <w:spacing w:after="0" w:line="360" w:lineRule="auto"/>
        <w:ind w:right="280"/>
        <w:jc w:val="both"/>
        <w:rPr>
          <w:rFonts w:ascii="Times New Roman" w:eastAsia="Calibri" w:hAnsi="Times New Roman" w:cs="Times New Roman"/>
          <w:lang w:val="es-ES"/>
        </w:rPr>
      </w:pPr>
      <w:r w:rsidRPr="00AD30CB">
        <w:rPr>
          <w:rFonts w:ascii="Times New Roman" w:eastAsia="Calibri" w:hAnsi="Times New Roman" w:cs="Times New Roman"/>
          <w:b/>
          <w:bCs/>
          <w:lang w:val="es-ES"/>
        </w:rPr>
        <w:t>Pomoći iz inozemstva i od subjekata unutar općeg proračuna</w:t>
      </w:r>
      <w:r w:rsidRPr="00AD30CB">
        <w:rPr>
          <w:rFonts w:ascii="Times New Roman" w:eastAsia="Calibri" w:hAnsi="Times New Roman" w:cs="Times New Roman"/>
          <w:lang w:val="es-ES"/>
        </w:rPr>
        <w:t xml:space="preserve"> ostvarene su u iznosu od </w:t>
      </w:r>
      <w:r w:rsidR="007E104C" w:rsidRPr="007E104C">
        <w:rPr>
          <w:rFonts w:ascii="Times New Roman" w:eastAsia="Calibri" w:hAnsi="Times New Roman" w:cs="Times New Roman"/>
          <w:lang w:val="es-ES"/>
        </w:rPr>
        <w:t>1.050.285,08</w:t>
      </w:r>
      <w:r w:rsidR="007E104C">
        <w:rPr>
          <w:rFonts w:ascii="Times New Roman" w:eastAsia="Calibri" w:hAnsi="Times New Roman" w:cs="Times New Roman"/>
          <w:lang w:val="es-ES"/>
        </w:rPr>
        <w:t xml:space="preserve"> €</w:t>
      </w:r>
      <w:r w:rsidRPr="00AD30CB">
        <w:rPr>
          <w:rFonts w:ascii="Times New Roman" w:eastAsia="Calibri" w:hAnsi="Times New Roman" w:cs="Times New Roman"/>
          <w:lang w:val="es-ES"/>
        </w:rPr>
        <w:t xml:space="preserve"> i veće su za </w:t>
      </w:r>
      <w:r w:rsidR="007E104C">
        <w:rPr>
          <w:rFonts w:ascii="Times New Roman" w:eastAsia="Calibri" w:hAnsi="Times New Roman" w:cs="Times New Roman"/>
          <w:lang w:val="es-ES"/>
        </w:rPr>
        <w:t>338,39</w:t>
      </w:r>
      <w:r w:rsidRPr="00AD30CB">
        <w:rPr>
          <w:rFonts w:ascii="Times New Roman" w:eastAsia="Calibri" w:hAnsi="Times New Roman" w:cs="Times New Roman"/>
          <w:lang w:val="es-ES"/>
        </w:rPr>
        <w:t xml:space="preserve"> % u odnosu na 2022.g. Sastoje se od </w:t>
      </w:r>
      <w:r w:rsidR="00E3007C">
        <w:rPr>
          <w:rFonts w:ascii="Times New Roman" w:eastAsia="Calibri" w:hAnsi="Times New Roman" w:cs="Times New Roman"/>
          <w:lang w:val="es-ES"/>
        </w:rPr>
        <w:t>:</w:t>
      </w:r>
    </w:p>
    <w:p w14:paraId="05725E01" w14:textId="77777777" w:rsidR="00E3007C" w:rsidRDefault="00E3007C" w:rsidP="00AD30CB">
      <w:pPr>
        <w:widowControl w:val="0"/>
        <w:overflowPunct w:val="0"/>
        <w:autoSpaceDE w:val="0"/>
        <w:autoSpaceDN w:val="0"/>
        <w:adjustRightInd w:val="0"/>
        <w:spacing w:after="0" w:line="360" w:lineRule="auto"/>
        <w:ind w:right="280"/>
        <w:jc w:val="both"/>
        <w:rPr>
          <w:rFonts w:ascii="Times New Roman" w:eastAsia="Calibri" w:hAnsi="Times New Roman" w:cs="Times New Roman"/>
          <w:lang w:val="es-ES"/>
        </w:rPr>
      </w:pPr>
      <w:r>
        <w:rPr>
          <w:rFonts w:ascii="Times New Roman" w:eastAsia="Calibri" w:hAnsi="Times New Roman" w:cs="Times New Roman"/>
          <w:lang w:val="es-ES"/>
        </w:rPr>
        <w:t xml:space="preserve">- </w:t>
      </w:r>
      <w:r w:rsidRPr="00E3007C">
        <w:rPr>
          <w:rFonts w:ascii="Times New Roman" w:eastAsia="Calibri" w:hAnsi="Times New Roman" w:cs="Times New Roman"/>
          <w:lang w:val="es-ES"/>
        </w:rPr>
        <w:t>tekućih pomoći iz državnog proračuna za fiskalno izravnanje i fiskalnu održivost vrtića  u ukupnom iznosu od 235.780,00 €, tekuće pomoći županijskog proračuna u ukupnom iznosu od 278.478,53 € (uređenje autobusnih stanica, program turizma, kontrolu populacije pasa i mačaka te za ublažavanje posljednica prirodne nepogode (tuče) na obiteljskim kućama) te tekućih pomoći od grada Jastrebarsko za održavanje groblja u iznosu od 3.982,00 €</w:t>
      </w:r>
    </w:p>
    <w:p w14:paraId="0F8D04DD" w14:textId="77777777" w:rsidR="00E3007C" w:rsidRDefault="00E3007C" w:rsidP="00AD30CB">
      <w:pPr>
        <w:widowControl w:val="0"/>
        <w:overflowPunct w:val="0"/>
        <w:autoSpaceDE w:val="0"/>
        <w:autoSpaceDN w:val="0"/>
        <w:adjustRightInd w:val="0"/>
        <w:spacing w:after="0" w:line="360" w:lineRule="auto"/>
        <w:ind w:right="280"/>
        <w:jc w:val="both"/>
        <w:rPr>
          <w:rFonts w:ascii="Times New Roman" w:eastAsia="Calibri" w:hAnsi="Times New Roman" w:cs="Times New Roman"/>
          <w:lang w:val="es-ES"/>
        </w:rPr>
      </w:pPr>
      <w:r>
        <w:rPr>
          <w:rFonts w:ascii="Times New Roman" w:eastAsia="Calibri" w:hAnsi="Times New Roman" w:cs="Times New Roman"/>
          <w:lang w:val="es-ES"/>
        </w:rPr>
        <w:t>-</w:t>
      </w:r>
      <w:r w:rsidRPr="00E3007C">
        <w:t xml:space="preserve"> </w:t>
      </w:r>
      <w:r w:rsidRPr="00E3007C">
        <w:rPr>
          <w:rFonts w:ascii="Times New Roman" w:eastAsia="Calibri" w:hAnsi="Times New Roman" w:cs="Times New Roman"/>
          <w:lang w:val="es-ES"/>
        </w:rPr>
        <w:t>kapitaln</w:t>
      </w:r>
      <w:r>
        <w:rPr>
          <w:rFonts w:ascii="Times New Roman" w:eastAsia="Calibri" w:hAnsi="Times New Roman" w:cs="Times New Roman"/>
          <w:lang w:val="es-ES"/>
        </w:rPr>
        <w:t>ih</w:t>
      </w:r>
      <w:r w:rsidRPr="00E3007C">
        <w:rPr>
          <w:rFonts w:ascii="Times New Roman" w:eastAsia="Calibri" w:hAnsi="Times New Roman" w:cs="Times New Roman"/>
          <w:lang w:val="es-ES"/>
        </w:rPr>
        <w:t xml:space="preserve"> pomoći iz državnog proračuna za kranski malčer i modernizaciju javne rasvjete u iznosu od 30.500,00 €, Karlovačke županije za reambulaciju i program turizma u iznosu od 20.107,95 € i grada Karlovac za sukcesiju  u iznosu od 2.716,24 €.</w:t>
      </w:r>
    </w:p>
    <w:p w14:paraId="3000441D" w14:textId="77777777" w:rsidR="00AD30CB" w:rsidRPr="00AD30CB" w:rsidRDefault="00E3007C" w:rsidP="00AD30CB">
      <w:pPr>
        <w:widowControl w:val="0"/>
        <w:overflowPunct w:val="0"/>
        <w:autoSpaceDE w:val="0"/>
        <w:autoSpaceDN w:val="0"/>
        <w:adjustRightInd w:val="0"/>
        <w:spacing w:after="0" w:line="360" w:lineRule="auto"/>
        <w:ind w:right="280"/>
        <w:jc w:val="both"/>
        <w:rPr>
          <w:rFonts w:ascii="Times New Roman" w:eastAsia="Calibri" w:hAnsi="Times New Roman" w:cs="Times New Roman"/>
          <w:lang w:val="es-ES"/>
        </w:rPr>
      </w:pPr>
      <w:r>
        <w:rPr>
          <w:rFonts w:ascii="Times New Roman" w:eastAsia="Calibri" w:hAnsi="Times New Roman" w:cs="Times New Roman"/>
          <w:lang w:val="es-ES"/>
        </w:rPr>
        <w:t>- p</w:t>
      </w:r>
      <w:r w:rsidRPr="00E3007C">
        <w:rPr>
          <w:rFonts w:ascii="Times New Roman" w:eastAsia="Calibri" w:hAnsi="Times New Roman" w:cs="Times New Roman"/>
          <w:lang w:val="es-ES"/>
        </w:rPr>
        <w:t>omoći temeljem prijenosa EU sredstava</w:t>
      </w:r>
      <w:r w:rsidR="00244700">
        <w:rPr>
          <w:rFonts w:ascii="Times New Roman" w:eastAsia="Calibri" w:hAnsi="Times New Roman" w:cs="Times New Roman"/>
          <w:lang w:val="es-ES"/>
        </w:rPr>
        <w:t xml:space="preserve"> </w:t>
      </w:r>
      <w:r w:rsidRPr="00E3007C">
        <w:rPr>
          <w:rFonts w:ascii="Times New Roman" w:eastAsia="Calibri" w:hAnsi="Times New Roman" w:cs="Times New Roman"/>
          <w:lang w:val="es-ES"/>
        </w:rPr>
        <w:t>ostvarene su u iznosu od 478.720,36 € i odnose se na pomoć za sanaciju cesta oštećenih potresom</w:t>
      </w:r>
    </w:p>
    <w:p w14:paraId="1541DE5C" w14:textId="77777777" w:rsidR="00AD30CB" w:rsidRPr="00AD30CB" w:rsidRDefault="00AD30CB" w:rsidP="00AD30CB">
      <w:pPr>
        <w:widowControl w:val="0"/>
        <w:overflowPunct w:val="0"/>
        <w:autoSpaceDE w:val="0"/>
        <w:autoSpaceDN w:val="0"/>
        <w:adjustRightInd w:val="0"/>
        <w:spacing w:after="0" w:line="360" w:lineRule="auto"/>
        <w:ind w:right="300"/>
        <w:jc w:val="both"/>
        <w:rPr>
          <w:rFonts w:ascii="Times New Roman" w:eastAsia="Calibri" w:hAnsi="Times New Roman" w:cs="Times New Roman"/>
          <w:lang w:val="es-ES"/>
        </w:rPr>
      </w:pPr>
    </w:p>
    <w:p w14:paraId="1AFC3063" w14:textId="77777777" w:rsidR="00AD30CB" w:rsidRPr="00AD30CB" w:rsidRDefault="00AD30CB" w:rsidP="00AD30CB">
      <w:pPr>
        <w:widowControl w:val="0"/>
        <w:overflowPunct w:val="0"/>
        <w:autoSpaceDE w:val="0"/>
        <w:autoSpaceDN w:val="0"/>
        <w:adjustRightInd w:val="0"/>
        <w:spacing w:after="0" w:line="360" w:lineRule="auto"/>
        <w:ind w:right="300"/>
        <w:jc w:val="both"/>
        <w:rPr>
          <w:rFonts w:ascii="Times New Roman" w:eastAsia="Calibri" w:hAnsi="Times New Roman" w:cs="Times New Roman"/>
          <w:lang w:val="es-ES"/>
        </w:rPr>
      </w:pPr>
      <w:r w:rsidRPr="00AD30CB">
        <w:rPr>
          <w:rFonts w:ascii="Times New Roman" w:eastAsia="Calibri" w:hAnsi="Times New Roman" w:cs="Times New Roman"/>
          <w:b/>
          <w:bCs/>
          <w:lang w:val="es-ES"/>
        </w:rPr>
        <w:lastRenderedPageBreak/>
        <w:t>Prihodi od imovine</w:t>
      </w:r>
      <w:r w:rsidRPr="00AD30CB">
        <w:rPr>
          <w:rFonts w:ascii="Times New Roman" w:eastAsia="Calibri" w:hAnsi="Times New Roman" w:cs="Times New Roman"/>
          <w:lang w:val="es-ES"/>
        </w:rPr>
        <w:t xml:space="preserve"> ostvareni su u iznosu od </w:t>
      </w:r>
      <w:r w:rsidR="00906BA3">
        <w:rPr>
          <w:rFonts w:ascii="Times New Roman" w:eastAsia="Calibri" w:hAnsi="Times New Roman" w:cs="Times New Roman"/>
          <w:sz w:val="20"/>
          <w:szCs w:val="20"/>
        </w:rPr>
        <w:t>48.775,07</w:t>
      </w:r>
      <w:r w:rsidRPr="00AD30CB">
        <w:rPr>
          <w:rFonts w:ascii="Times New Roman" w:eastAsia="Calibri" w:hAnsi="Times New Roman" w:cs="Times New Roman"/>
          <w:sz w:val="20"/>
          <w:szCs w:val="20"/>
        </w:rPr>
        <w:t xml:space="preserve"> </w:t>
      </w:r>
      <w:r w:rsidRPr="00AD30CB">
        <w:rPr>
          <w:rFonts w:ascii="Times New Roman" w:eastAsia="Calibri" w:hAnsi="Times New Roman" w:cs="Times New Roman"/>
          <w:lang w:val="es-ES"/>
        </w:rPr>
        <w:t xml:space="preserve">€ i manji su za </w:t>
      </w:r>
      <w:r w:rsidR="00906BA3">
        <w:rPr>
          <w:rFonts w:ascii="Times New Roman" w:eastAsia="Calibri" w:hAnsi="Times New Roman" w:cs="Times New Roman"/>
          <w:lang w:val="es-ES"/>
        </w:rPr>
        <w:t>28,38</w:t>
      </w:r>
      <w:r w:rsidRPr="00AD30CB">
        <w:rPr>
          <w:rFonts w:ascii="Times New Roman" w:eastAsia="Calibri" w:hAnsi="Times New Roman" w:cs="Times New Roman"/>
          <w:lang w:val="es-ES"/>
        </w:rPr>
        <w:t xml:space="preserve"> % u odnosu na prethodno promatrano razdoblje. Sastoje se od prihoda od financijske imovine u iznosu od </w:t>
      </w:r>
      <w:r w:rsidR="007E527F">
        <w:rPr>
          <w:rFonts w:ascii="Times New Roman" w:eastAsia="Calibri" w:hAnsi="Times New Roman" w:cs="Times New Roman"/>
          <w:lang w:val="es-ES"/>
        </w:rPr>
        <w:t>867,31</w:t>
      </w:r>
      <w:r w:rsidRPr="00AD30CB">
        <w:rPr>
          <w:rFonts w:ascii="Times New Roman" w:eastAsia="Calibri" w:hAnsi="Times New Roman" w:cs="Times New Roman"/>
          <w:lang w:val="es-ES"/>
        </w:rPr>
        <w:t xml:space="preserve"> € (zatezne kamate) i prihoda od nefinacijske imovine u iznosu od </w:t>
      </w:r>
      <w:r w:rsidR="007E527F">
        <w:rPr>
          <w:rFonts w:ascii="Times New Roman" w:eastAsia="Calibri" w:hAnsi="Times New Roman" w:cs="Times New Roman"/>
          <w:lang w:val="es-ES"/>
        </w:rPr>
        <w:t>47.907,76</w:t>
      </w:r>
      <w:r w:rsidRPr="00AD30CB">
        <w:rPr>
          <w:rFonts w:ascii="Times New Roman" w:eastAsia="Calibri" w:hAnsi="Times New Roman" w:cs="Times New Roman"/>
          <w:lang w:val="es-ES"/>
        </w:rPr>
        <w:t xml:space="preserve"> € </w:t>
      </w:r>
      <w:r w:rsidRPr="00AD30CB">
        <w:rPr>
          <w:rFonts w:ascii="Times New Roman" w:eastAsia="Calibri" w:hAnsi="Times New Roman" w:cs="Times New Roman"/>
        </w:rPr>
        <w:t xml:space="preserve">( koncesija, zakup poslovnih prostora, poljoprivrednog zemljišta, pravo služnosti, legalizacija). </w:t>
      </w:r>
      <w:r w:rsidRPr="00AD30CB">
        <w:rPr>
          <w:rFonts w:ascii="Times New Roman" w:eastAsia="Calibri" w:hAnsi="Times New Roman" w:cs="Times New Roman"/>
          <w:noProof/>
        </w:rPr>
        <w:t xml:space="preserve">Najveće povećanje prikazano je na naknadama za koncesije uslijede većeg postotka koncesijske naknade ostvarene nego prethodnih godina te na Ostalim prihodima od nefinancijske imovine koji se odnose na naplatu nezakonito izgrađenih građevina. Najveće smanjenje vidljivo je na Prihodu od zakupa i iznajmljivanju imovine zbog prava služnosti od HT-a jer su prethodne godine uplaćena sredstva prema dopunskom rješenju. </w:t>
      </w:r>
    </w:p>
    <w:p w14:paraId="57D90BF2" w14:textId="77777777" w:rsidR="00AD30CB" w:rsidRPr="00AD30CB" w:rsidRDefault="00AD30CB" w:rsidP="00AD30CB">
      <w:pPr>
        <w:widowControl w:val="0"/>
        <w:overflowPunct w:val="0"/>
        <w:autoSpaceDE w:val="0"/>
        <w:autoSpaceDN w:val="0"/>
        <w:adjustRightInd w:val="0"/>
        <w:spacing w:after="0" w:line="360" w:lineRule="auto"/>
        <w:ind w:right="300"/>
        <w:jc w:val="both"/>
        <w:rPr>
          <w:rFonts w:ascii="Times New Roman" w:eastAsia="Calibri" w:hAnsi="Times New Roman" w:cs="Times New Roman"/>
          <w:lang w:val="es-ES"/>
        </w:rPr>
      </w:pPr>
    </w:p>
    <w:p w14:paraId="3CAC35C8" w14:textId="77777777" w:rsidR="00AD30CB" w:rsidRPr="00AD30CB" w:rsidRDefault="00AD30CB" w:rsidP="00AD30CB">
      <w:pPr>
        <w:spacing w:line="360" w:lineRule="auto"/>
        <w:jc w:val="both"/>
        <w:rPr>
          <w:rFonts w:ascii="Times New Roman" w:hAnsi="Times New Roman" w:cs="Times New Roman"/>
          <w:noProof/>
        </w:rPr>
      </w:pPr>
      <w:r w:rsidRPr="00AD30CB">
        <w:rPr>
          <w:rFonts w:ascii="Times New Roman" w:eastAsia="Calibri" w:hAnsi="Times New Roman" w:cs="Times New Roman"/>
          <w:b/>
          <w:bCs/>
          <w:lang w:val="es-ES"/>
        </w:rPr>
        <w:t>Prihodi od upravnih i administrativnih pristojbi i po posebnim propisima</w:t>
      </w:r>
      <w:r w:rsidRPr="00AD30CB">
        <w:rPr>
          <w:rFonts w:ascii="Times New Roman" w:eastAsia="Calibri" w:hAnsi="Times New Roman" w:cs="Times New Roman"/>
          <w:lang w:val="es-ES"/>
        </w:rPr>
        <w:t xml:space="preserve"> ostvareni su u iznosu od   </w:t>
      </w:r>
      <w:r w:rsidR="00E17B3E">
        <w:rPr>
          <w:rFonts w:ascii="Times New Roman" w:eastAsia="Calibri" w:hAnsi="Times New Roman" w:cs="Times New Roman"/>
        </w:rPr>
        <w:t>183.505,29</w:t>
      </w:r>
      <w:r w:rsidRPr="00AD30CB">
        <w:rPr>
          <w:rFonts w:ascii="Times New Roman" w:eastAsia="Calibri" w:hAnsi="Times New Roman" w:cs="Times New Roman"/>
        </w:rPr>
        <w:t xml:space="preserve"> € </w:t>
      </w:r>
      <w:r w:rsidRPr="00AD30CB">
        <w:rPr>
          <w:rFonts w:ascii="Times New Roman" w:eastAsia="Calibri" w:hAnsi="Times New Roman" w:cs="Times New Roman"/>
          <w:lang w:val="es-ES"/>
        </w:rPr>
        <w:t xml:space="preserve">te su </w:t>
      </w:r>
      <w:r w:rsidR="00E17B3E">
        <w:rPr>
          <w:rFonts w:ascii="Times New Roman" w:eastAsia="Calibri" w:hAnsi="Times New Roman" w:cs="Times New Roman"/>
          <w:lang w:val="es-ES"/>
        </w:rPr>
        <w:t xml:space="preserve">smanjeni </w:t>
      </w:r>
      <w:r w:rsidRPr="00AD30CB">
        <w:rPr>
          <w:rFonts w:ascii="Times New Roman" w:eastAsia="Calibri" w:hAnsi="Times New Roman" w:cs="Times New Roman"/>
          <w:lang w:val="es-ES"/>
        </w:rPr>
        <w:t xml:space="preserve"> za </w:t>
      </w:r>
      <w:r w:rsidR="00E17B3E">
        <w:rPr>
          <w:rFonts w:ascii="Times New Roman" w:eastAsia="Calibri" w:hAnsi="Times New Roman" w:cs="Times New Roman"/>
          <w:lang w:val="es-ES"/>
        </w:rPr>
        <w:t>4,91</w:t>
      </w:r>
      <w:r w:rsidRPr="00AD30CB">
        <w:rPr>
          <w:rFonts w:ascii="Times New Roman" w:eastAsia="Calibri" w:hAnsi="Times New Roman" w:cs="Times New Roman"/>
          <w:lang w:val="es-ES"/>
        </w:rPr>
        <w:t xml:space="preserve"> % u odnosu na 2022. g., od čega prihodi od upravnih pristojbi iznose </w:t>
      </w:r>
      <w:r w:rsidR="00E17B3E">
        <w:rPr>
          <w:rFonts w:ascii="Times New Roman" w:eastAsia="Calibri" w:hAnsi="Times New Roman" w:cs="Times New Roman"/>
          <w:lang w:val="es-ES"/>
        </w:rPr>
        <w:t>754,15</w:t>
      </w:r>
      <w:r w:rsidRPr="00AD30CB">
        <w:rPr>
          <w:rFonts w:ascii="Times New Roman" w:eastAsia="Calibri" w:hAnsi="Times New Roman" w:cs="Times New Roman"/>
          <w:lang w:val="es-ES"/>
        </w:rPr>
        <w:t xml:space="preserve"> € , prihodi po posebnim propisima (vodni i šumski doprinos) iznose </w:t>
      </w:r>
      <w:r w:rsidR="00E17B3E">
        <w:rPr>
          <w:rFonts w:ascii="Times New Roman" w:eastAsia="Calibri" w:hAnsi="Times New Roman" w:cs="Times New Roman"/>
          <w:lang w:val="es-ES"/>
        </w:rPr>
        <w:t>34.471,64</w:t>
      </w:r>
      <w:r w:rsidRPr="00AD30CB">
        <w:rPr>
          <w:rFonts w:ascii="Times New Roman" w:eastAsia="Calibri" w:hAnsi="Times New Roman" w:cs="Times New Roman"/>
          <w:lang w:val="es-ES"/>
        </w:rPr>
        <w:t xml:space="preserve"> €, te prihodi od komunalnih doprinosa i naknada iznose </w:t>
      </w:r>
      <w:r w:rsidR="00E17B3E">
        <w:rPr>
          <w:rFonts w:ascii="Times New Roman" w:eastAsia="Calibri" w:hAnsi="Times New Roman" w:cs="Times New Roman"/>
          <w:lang w:val="es-ES"/>
        </w:rPr>
        <w:t>148.279,50</w:t>
      </w:r>
      <w:r w:rsidRPr="00AD30CB">
        <w:rPr>
          <w:rFonts w:ascii="Times New Roman" w:eastAsia="Calibri" w:hAnsi="Times New Roman" w:cs="Times New Roman"/>
          <w:lang w:val="es-ES"/>
        </w:rPr>
        <w:t xml:space="preserve"> €. </w:t>
      </w:r>
      <w:r w:rsidRPr="00AD30CB">
        <w:rPr>
          <w:rFonts w:ascii="Times New Roman" w:hAnsi="Times New Roman" w:cs="Times New Roman"/>
          <w:noProof/>
        </w:rPr>
        <w:t>Najveće povećanje prikazano je na Komunalnom doprinosu zbog više izdanih i naplaćenih rješenja.</w:t>
      </w:r>
    </w:p>
    <w:p w14:paraId="3597FE97" w14:textId="77777777" w:rsidR="00AD30CB" w:rsidRPr="00AD30CB" w:rsidRDefault="00AD30CB" w:rsidP="00AD30CB">
      <w:pPr>
        <w:widowControl w:val="0"/>
        <w:overflowPunct w:val="0"/>
        <w:autoSpaceDE w:val="0"/>
        <w:autoSpaceDN w:val="0"/>
        <w:adjustRightInd w:val="0"/>
        <w:spacing w:after="0" w:line="360" w:lineRule="auto"/>
        <w:ind w:right="300"/>
        <w:jc w:val="both"/>
        <w:rPr>
          <w:rFonts w:ascii="Times New Roman" w:eastAsia="Calibri" w:hAnsi="Times New Roman" w:cs="Times New Roman"/>
          <w:lang w:val="es-ES"/>
        </w:rPr>
      </w:pPr>
      <w:r w:rsidRPr="00AD30CB">
        <w:rPr>
          <w:rFonts w:ascii="Times New Roman" w:eastAsia="Calibri" w:hAnsi="Times New Roman" w:cs="Times New Roman"/>
          <w:b/>
          <w:bCs/>
          <w:lang w:val="es-ES"/>
        </w:rPr>
        <w:t xml:space="preserve">Prihodi od prodaje proizvoda i robe te pruženih usluga i prihodi od donacija </w:t>
      </w:r>
      <w:r w:rsidRPr="00AD30CB">
        <w:rPr>
          <w:rFonts w:ascii="Times New Roman" w:eastAsia="Calibri" w:hAnsi="Times New Roman" w:cs="Times New Roman"/>
          <w:lang w:val="es-ES"/>
        </w:rPr>
        <w:t xml:space="preserve">u promatranom razdoblju bilježe ostvarenje </w:t>
      </w:r>
      <w:bookmarkStart w:id="1" w:name="_Hlk167879027"/>
      <w:r w:rsidRPr="00AD30CB">
        <w:rPr>
          <w:rFonts w:ascii="Times New Roman" w:eastAsia="Calibri" w:hAnsi="Times New Roman" w:cs="Times New Roman"/>
          <w:lang w:val="es-ES"/>
        </w:rPr>
        <w:t xml:space="preserve">od </w:t>
      </w:r>
      <w:bookmarkEnd w:id="1"/>
      <w:r w:rsidR="003D0DE7">
        <w:rPr>
          <w:rFonts w:ascii="Times New Roman" w:eastAsia="Calibri" w:hAnsi="Times New Roman" w:cs="Times New Roman"/>
          <w:lang w:val="es-ES"/>
        </w:rPr>
        <w:t xml:space="preserve">15.854,58 </w:t>
      </w:r>
      <w:r w:rsidRPr="00AD30CB">
        <w:rPr>
          <w:rFonts w:ascii="Times New Roman" w:eastAsia="Calibri" w:hAnsi="Times New Roman" w:cs="Times New Roman"/>
          <w:lang w:val="es-ES"/>
        </w:rPr>
        <w:t>€ i odnose se</w:t>
      </w:r>
      <w:r w:rsidR="003D0DE7">
        <w:rPr>
          <w:rFonts w:ascii="Times New Roman" w:eastAsia="Calibri" w:hAnsi="Times New Roman" w:cs="Times New Roman"/>
          <w:lang w:val="es-ES"/>
        </w:rPr>
        <w:t xml:space="preserve"> </w:t>
      </w:r>
      <w:r w:rsidR="003D0DE7" w:rsidRPr="003D0DE7">
        <w:rPr>
          <w:rFonts w:ascii="Times New Roman" w:eastAsia="Calibri" w:hAnsi="Times New Roman" w:cs="Times New Roman"/>
          <w:lang w:val="es-ES"/>
        </w:rPr>
        <w:t>na naplatu usluge od Hrvatskih voda za obračun i naplatu naknade za uređenje voda</w:t>
      </w:r>
      <w:r w:rsidR="003D0DE7">
        <w:rPr>
          <w:rFonts w:ascii="Times New Roman" w:eastAsia="Calibri" w:hAnsi="Times New Roman" w:cs="Times New Roman"/>
          <w:lang w:val="es-ES"/>
        </w:rPr>
        <w:t xml:space="preserve"> u iznosu 3.854,58 € i </w:t>
      </w:r>
      <w:r w:rsidR="003D0DE7" w:rsidRPr="003D0DE7">
        <w:rPr>
          <w:rFonts w:ascii="Times New Roman" w:eastAsia="Calibri" w:hAnsi="Times New Roman" w:cs="Times New Roman"/>
          <w:lang w:val="es-ES"/>
        </w:rPr>
        <w:t xml:space="preserve"> </w:t>
      </w:r>
      <w:r w:rsidRPr="00AD30CB">
        <w:rPr>
          <w:rFonts w:ascii="Times New Roman" w:eastAsia="Calibri" w:hAnsi="Times New Roman" w:cs="Times New Roman"/>
          <w:lang w:val="es-ES"/>
        </w:rPr>
        <w:t xml:space="preserve"> na donaciju Hrvatske lutrije za opremanje vježbališta na otvorenom</w:t>
      </w:r>
      <w:r w:rsidR="003D0DE7">
        <w:rPr>
          <w:rFonts w:ascii="Times New Roman" w:eastAsia="Calibri" w:hAnsi="Times New Roman" w:cs="Times New Roman"/>
          <w:lang w:val="es-ES"/>
        </w:rPr>
        <w:t xml:space="preserve"> u iznosu od </w:t>
      </w:r>
      <w:r w:rsidR="003D0DE7" w:rsidRPr="003D0DE7">
        <w:rPr>
          <w:rFonts w:ascii="Times New Roman" w:eastAsia="Calibri" w:hAnsi="Times New Roman" w:cs="Times New Roman"/>
          <w:lang w:val="es-ES"/>
        </w:rPr>
        <w:t>12.000,00</w:t>
      </w:r>
      <w:r w:rsidR="003D0DE7">
        <w:rPr>
          <w:rFonts w:ascii="Times New Roman" w:eastAsia="Calibri" w:hAnsi="Times New Roman" w:cs="Times New Roman"/>
          <w:lang w:val="es-ES"/>
        </w:rPr>
        <w:t xml:space="preserve"> </w:t>
      </w:r>
      <w:r w:rsidRPr="00AD30CB">
        <w:rPr>
          <w:rFonts w:ascii="Times New Roman" w:eastAsia="Calibri" w:hAnsi="Times New Roman" w:cs="Times New Roman"/>
          <w:lang w:val="es-ES"/>
        </w:rPr>
        <w:t>.</w:t>
      </w:r>
    </w:p>
    <w:p w14:paraId="230EC4E4" w14:textId="77777777" w:rsidR="00172152" w:rsidRDefault="00172152" w:rsidP="00AD30CB">
      <w:pPr>
        <w:widowControl w:val="0"/>
        <w:overflowPunct w:val="0"/>
        <w:autoSpaceDE w:val="0"/>
        <w:autoSpaceDN w:val="0"/>
        <w:adjustRightInd w:val="0"/>
        <w:spacing w:after="0" w:line="360" w:lineRule="auto"/>
        <w:ind w:right="300"/>
        <w:jc w:val="both"/>
        <w:rPr>
          <w:rFonts w:ascii="Times New Roman" w:eastAsia="Calibri" w:hAnsi="Times New Roman" w:cs="Times New Roman"/>
          <w:lang w:val="es-ES"/>
        </w:rPr>
      </w:pPr>
    </w:p>
    <w:p w14:paraId="08A43719" w14:textId="77777777" w:rsidR="00AD30CB" w:rsidRPr="00AD30CB" w:rsidRDefault="00AD30CB" w:rsidP="00AD30CB">
      <w:pPr>
        <w:widowControl w:val="0"/>
        <w:overflowPunct w:val="0"/>
        <w:autoSpaceDE w:val="0"/>
        <w:autoSpaceDN w:val="0"/>
        <w:adjustRightInd w:val="0"/>
        <w:spacing w:after="0" w:line="360" w:lineRule="auto"/>
        <w:ind w:right="300"/>
        <w:jc w:val="both"/>
        <w:rPr>
          <w:rFonts w:ascii="Times New Roman" w:eastAsia="Calibri" w:hAnsi="Times New Roman" w:cs="Times New Roman"/>
          <w:lang w:val="es-ES"/>
        </w:rPr>
      </w:pPr>
      <w:r w:rsidRPr="00AD30CB">
        <w:rPr>
          <w:rFonts w:ascii="Times New Roman" w:eastAsia="Calibri" w:hAnsi="Times New Roman" w:cs="Times New Roman"/>
          <w:b/>
          <w:bCs/>
          <w:lang w:val="es-ES"/>
        </w:rPr>
        <w:t>Kazne, upravne mjene i ostali prihode</w:t>
      </w:r>
      <w:r w:rsidRPr="00AD30CB">
        <w:rPr>
          <w:rFonts w:ascii="Times New Roman" w:eastAsia="Calibri" w:hAnsi="Times New Roman" w:cs="Times New Roman"/>
          <w:lang w:val="es-ES"/>
        </w:rPr>
        <w:t xml:space="preserve"> iznose </w:t>
      </w:r>
      <w:r w:rsidR="003D0DE7">
        <w:rPr>
          <w:rFonts w:ascii="Times New Roman" w:eastAsia="Calibri" w:hAnsi="Times New Roman" w:cs="Times New Roman"/>
          <w:lang w:val="es-ES"/>
        </w:rPr>
        <w:t>2.369,87</w:t>
      </w:r>
      <w:r w:rsidRPr="00AD30CB">
        <w:rPr>
          <w:rFonts w:ascii="Times New Roman" w:eastAsia="Calibri" w:hAnsi="Times New Roman" w:cs="Times New Roman"/>
          <w:lang w:val="es-ES"/>
        </w:rPr>
        <w:t xml:space="preserve"> €.</w:t>
      </w:r>
    </w:p>
    <w:p w14:paraId="1EE26C83" w14:textId="77777777" w:rsidR="00AD30CB" w:rsidRPr="00AD30CB" w:rsidRDefault="00AD30CB" w:rsidP="00AD30CB">
      <w:pPr>
        <w:widowControl w:val="0"/>
        <w:overflowPunct w:val="0"/>
        <w:autoSpaceDE w:val="0"/>
        <w:autoSpaceDN w:val="0"/>
        <w:adjustRightInd w:val="0"/>
        <w:spacing w:after="0" w:line="360" w:lineRule="auto"/>
        <w:ind w:right="300"/>
        <w:jc w:val="both"/>
        <w:rPr>
          <w:rFonts w:ascii="Times New Roman" w:eastAsia="Calibri" w:hAnsi="Times New Roman" w:cs="Times New Roman"/>
          <w:lang w:val="es-ES"/>
        </w:rPr>
      </w:pPr>
    </w:p>
    <w:p w14:paraId="6F699A6E" w14:textId="77777777" w:rsidR="00AD30CB" w:rsidRPr="00172152" w:rsidRDefault="00AD30CB" w:rsidP="00172152">
      <w:pPr>
        <w:widowControl w:val="0"/>
        <w:overflowPunct w:val="0"/>
        <w:autoSpaceDE w:val="0"/>
        <w:autoSpaceDN w:val="0"/>
        <w:adjustRightInd w:val="0"/>
        <w:spacing w:after="0" w:line="360" w:lineRule="auto"/>
        <w:ind w:right="300"/>
        <w:jc w:val="both"/>
        <w:rPr>
          <w:rFonts w:ascii="Times New Roman" w:eastAsia="Calibri" w:hAnsi="Times New Roman" w:cs="Times New Roman"/>
          <w:lang w:val="es-ES"/>
        </w:rPr>
      </w:pPr>
      <w:r w:rsidRPr="00AD30CB">
        <w:rPr>
          <w:rFonts w:ascii="Times New Roman" w:eastAsia="Calibri" w:hAnsi="Times New Roman" w:cs="Times New Roman"/>
          <w:b/>
          <w:bCs/>
          <w:lang w:val="es-ES"/>
        </w:rPr>
        <w:t>Prihodi od prodaje nefinancijske imovine</w:t>
      </w:r>
      <w:r w:rsidRPr="00AD30CB">
        <w:rPr>
          <w:rFonts w:ascii="Times New Roman" w:eastAsia="Calibri" w:hAnsi="Times New Roman" w:cs="Times New Roman"/>
          <w:lang w:val="es-ES"/>
        </w:rPr>
        <w:t xml:space="preserve"> u promatranom razdoblju nisu ostvareni.</w:t>
      </w:r>
    </w:p>
    <w:p w14:paraId="41565AAF" w14:textId="77777777" w:rsidR="00172152" w:rsidRDefault="00172152" w:rsidP="00AD30CB">
      <w:pPr>
        <w:spacing w:before="120" w:after="120" w:line="360" w:lineRule="auto"/>
        <w:rPr>
          <w:rFonts w:ascii="Times New Roman" w:eastAsia="Calibri" w:hAnsi="Times New Roman" w:cs="Times New Roman"/>
          <w:b/>
        </w:rPr>
      </w:pPr>
    </w:p>
    <w:p w14:paraId="28E1B4A2" w14:textId="77777777" w:rsidR="00AD30CB" w:rsidRPr="00AD30CB" w:rsidRDefault="00AD30CB" w:rsidP="00AD30CB">
      <w:pPr>
        <w:spacing w:before="120" w:after="120" w:line="360" w:lineRule="auto"/>
        <w:rPr>
          <w:rFonts w:ascii="Times New Roman" w:eastAsia="Calibri" w:hAnsi="Times New Roman" w:cs="Times New Roman"/>
        </w:rPr>
      </w:pPr>
      <w:r w:rsidRPr="00AD30CB">
        <w:rPr>
          <w:rFonts w:ascii="Times New Roman" w:eastAsia="Calibri" w:hAnsi="Times New Roman" w:cs="Times New Roman"/>
          <w:b/>
        </w:rPr>
        <w:t>2. RASHODI I IZDACI</w:t>
      </w:r>
    </w:p>
    <w:p w14:paraId="75DB6225" w14:textId="77777777" w:rsidR="00AD30CB" w:rsidRPr="00AD30CB" w:rsidRDefault="00AD30CB" w:rsidP="00AD30CB">
      <w:pPr>
        <w:spacing w:before="120" w:after="120" w:line="360" w:lineRule="auto"/>
        <w:jc w:val="both"/>
        <w:rPr>
          <w:rFonts w:ascii="Times New Roman" w:eastAsia="Calibri" w:hAnsi="Times New Roman" w:cs="Times New Roman"/>
        </w:rPr>
      </w:pPr>
      <w:r w:rsidRPr="00AD30CB">
        <w:rPr>
          <w:rFonts w:ascii="Times New Roman" w:eastAsia="Calibri" w:hAnsi="Times New Roman" w:cs="Times New Roman"/>
        </w:rPr>
        <w:t xml:space="preserve">U sljedećoj tablici daje se pregled izvršenih rashoda i izdataka Proračuna Općine Draganić u </w:t>
      </w:r>
      <w:r>
        <w:rPr>
          <w:rFonts w:ascii="Times New Roman" w:eastAsia="Calibri" w:hAnsi="Times New Roman" w:cs="Times New Roman"/>
        </w:rPr>
        <w:t>2</w:t>
      </w:r>
      <w:r w:rsidRPr="00AD30CB">
        <w:rPr>
          <w:rFonts w:ascii="Times New Roman" w:eastAsia="Calibri" w:hAnsi="Times New Roman" w:cs="Times New Roman"/>
        </w:rPr>
        <w:t>023. godin</w:t>
      </w:r>
      <w:r>
        <w:rPr>
          <w:rFonts w:ascii="Times New Roman" w:eastAsia="Calibri" w:hAnsi="Times New Roman" w:cs="Times New Roman"/>
        </w:rPr>
        <w:t>i</w:t>
      </w:r>
      <w:r w:rsidRPr="00AD30CB">
        <w:rPr>
          <w:rFonts w:ascii="Times New Roman" w:eastAsia="Calibri" w:hAnsi="Times New Roman" w:cs="Times New Roman"/>
        </w:rPr>
        <w:t xml:space="preserve"> s usporednim pokazateljima izvršenja rashoda i izdataka </w:t>
      </w:r>
      <w:r>
        <w:rPr>
          <w:rFonts w:ascii="Times New Roman" w:eastAsia="Calibri" w:hAnsi="Times New Roman" w:cs="Times New Roman"/>
        </w:rPr>
        <w:t xml:space="preserve">u </w:t>
      </w:r>
      <w:r w:rsidRPr="00AD30CB">
        <w:rPr>
          <w:rFonts w:ascii="Times New Roman" w:eastAsia="Calibri" w:hAnsi="Times New Roman" w:cs="Times New Roman"/>
        </w:rPr>
        <w:t>2022. godin</w:t>
      </w:r>
      <w:r>
        <w:rPr>
          <w:rFonts w:ascii="Times New Roman" w:eastAsia="Calibri" w:hAnsi="Times New Roman" w:cs="Times New Roman"/>
        </w:rPr>
        <w:t>i</w:t>
      </w:r>
      <w:r w:rsidRPr="00AD30CB">
        <w:rPr>
          <w:rFonts w:ascii="Times New Roman" w:eastAsia="Calibri" w:hAnsi="Times New Roman" w:cs="Times New Roman"/>
        </w:rPr>
        <w:t>.</w:t>
      </w:r>
    </w:p>
    <w:p w14:paraId="7C512797" w14:textId="77777777" w:rsidR="00AD30CB" w:rsidRPr="00AD30CB" w:rsidRDefault="00AD30CB" w:rsidP="00AD30CB">
      <w:pPr>
        <w:suppressLineNumbers/>
        <w:spacing w:before="120" w:after="120" w:line="360" w:lineRule="auto"/>
        <w:jc w:val="both"/>
        <w:rPr>
          <w:rFonts w:ascii="Times New Roman" w:eastAsia="Calibri" w:hAnsi="Times New Roman" w:cs="Times New Roman"/>
          <w:i/>
          <w:iCs/>
          <w:sz w:val="20"/>
          <w:szCs w:val="20"/>
        </w:rPr>
      </w:pPr>
      <w:r w:rsidRPr="00AD30CB">
        <w:rPr>
          <w:rFonts w:ascii="Times New Roman" w:eastAsia="Calibri" w:hAnsi="Times New Roman" w:cs="Lucida Sans"/>
          <w:i/>
          <w:iCs/>
          <w:sz w:val="20"/>
          <w:szCs w:val="20"/>
        </w:rPr>
        <w:t xml:space="preserve">Tablica </w:t>
      </w:r>
      <w:r w:rsidRPr="00AD30CB">
        <w:rPr>
          <w:rFonts w:ascii="Times New Roman" w:eastAsia="Calibri" w:hAnsi="Times New Roman" w:cs="Lucida Sans"/>
          <w:i/>
          <w:iCs/>
          <w:noProof/>
          <w:sz w:val="20"/>
          <w:szCs w:val="20"/>
        </w:rPr>
        <w:t>3</w:t>
      </w:r>
      <w:r w:rsidRPr="00AD30CB">
        <w:rPr>
          <w:rFonts w:ascii="Times New Roman" w:eastAsia="Calibri" w:hAnsi="Times New Roman" w:cs="Lucida Sans"/>
          <w:i/>
          <w:iCs/>
          <w:sz w:val="20"/>
          <w:szCs w:val="20"/>
        </w:rPr>
        <w:t xml:space="preserve">. </w:t>
      </w:r>
      <w:r w:rsidRPr="00AD30CB">
        <w:rPr>
          <w:rFonts w:ascii="Times New Roman" w:eastAsia="Calibri" w:hAnsi="Times New Roman" w:cs="Times New Roman"/>
          <w:i/>
          <w:iCs/>
          <w:sz w:val="20"/>
          <w:szCs w:val="20"/>
        </w:rPr>
        <w:t xml:space="preserve">Izvršenje ukupnih rashoda i izdataka </w:t>
      </w:r>
      <w:r>
        <w:rPr>
          <w:rFonts w:ascii="Times New Roman" w:eastAsia="Calibri" w:hAnsi="Times New Roman" w:cs="Times New Roman"/>
          <w:i/>
          <w:iCs/>
          <w:sz w:val="20"/>
          <w:szCs w:val="20"/>
        </w:rPr>
        <w:t xml:space="preserve">u </w:t>
      </w:r>
      <w:r w:rsidRPr="00AD30CB">
        <w:rPr>
          <w:rFonts w:ascii="Times New Roman" w:eastAsia="Calibri" w:hAnsi="Times New Roman" w:cs="Times New Roman"/>
          <w:i/>
          <w:iCs/>
          <w:sz w:val="20"/>
          <w:szCs w:val="20"/>
        </w:rPr>
        <w:t>2022. i 2023. godin</w:t>
      </w:r>
      <w:r>
        <w:rPr>
          <w:rFonts w:ascii="Times New Roman" w:eastAsia="Calibri" w:hAnsi="Times New Roman" w:cs="Times New Roman"/>
          <w:i/>
          <w:iCs/>
          <w:sz w:val="20"/>
          <w:szCs w:val="20"/>
        </w:rPr>
        <w:t>i</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360"/>
        <w:gridCol w:w="1403"/>
        <w:gridCol w:w="1438"/>
        <w:gridCol w:w="1172"/>
      </w:tblGrid>
      <w:tr w:rsidR="00AD30CB" w:rsidRPr="00AD30CB" w14:paraId="183163A7" w14:textId="77777777" w:rsidTr="001C1507">
        <w:trPr>
          <w:trHeight w:val="259"/>
        </w:trPr>
        <w:tc>
          <w:tcPr>
            <w:tcW w:w="727" w:type="dxa"/>
            <w:shd w:val="clear" w:color="auto" w:fill="auto"/>
            <w:tcMar>
              <w:left w:w="108" w:type="dxa"/>
            </w:tcMar>
            <w:vAlign w:val="center"/>
          </w:tcPr>
          <w:p w14:paraId="5068B953"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Račun</w:t>
            </w:r>
          </w:p>
        </w:tc>
        <w:tc>
          <w:tcPr>
            <w:tcW w:w="4360" w:type="dxa"/>
            <w:shd w:val="clear" w:color="auto" w:fill="auto"/>
            <w:tcMar>
              <w:left w:w="108" w:type="dxa"/>
            </w:tcMar>
            <w:vAlign w:val="center"/>
          </w:tcPr>
          <w:p w14:paraId="5C9A8D87"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Opis</w:t>
            </w:r>
          </w:p>
        </w:tc>
        <w:tc>
          <w:tcPr>
            <w:tcW w:w="1403" w:type="dxa"/>
            <w:shd w:val="clear" w:color="auto" w:fill="auto"/>
            <w:tcMar>
              <w:left w:w="108" w:type="dxa"/>
            </w:tcMar>
            <w:vAlign w:val="center"/>
          </w:tcPr>
          <w:p w14:paraId="30344EDB"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Izvršenje        2022.</w:t>
            </w:r>
          </w:p>
        </w:tc>
        <w:tc>
          <w:tcPr>
            <w:tcW w:w="1438" w:type="dxa"/>
            <w:shd w:val="clear" w:color="auto" w:fill="auto"/>
            <w:tcMar>
              <w:left w:w="108" w:type="dxa"/>
            </w:tcMar>
            <w:vAlign w:val="center"/>
          </w:tcPr>
          <w:p w14:paraId="61C20717"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Izvršenje         2023.</w:t>
            </w:r>
          </w:p>
        </w:tc>
        <w:tc>
          <w:tcPr>
            <w:tcW w:w="1172" w:type="dxa"/>
            <w:shd w:val="clear" w:color="auto" w:fill="auto"/>
            <w:tcMar>
              <w:left w:w="108" w:type="dxa"/>
            </w:tcMar>
            <w:vAlign w:val="center"/>
          </w:tcPr>
          <w:p w14:paraId="6B96EDE5" w14:textId="77777777" w:rsidR="00AD30CB" w:rsidRPr="00AD30CB" w:rsidRDefault="00AD30CB" w:rsidP="00AD30CB">
            <w:pPr>
              <w:spacing w:after="0" w:line="276" w:lineRule="auto"/>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Indeks </w:t>
            </w:r>
          </w:p>
        </w:tc>
      </w:tr>
      <w:tr w:rsidR="00AD30CB" w:rsidRPr="00AD30CB" w14:paraId="74AC311C" w14:textId="77777777" w:rsidTr="00A3466D">
        <w:trPr>
          <w:trHeight w:val="586"/>
        </w:trPr>
        <w:tc>
          <w:tcPr>
            <w:tcW w:w="5087" w:type="dxa"/>
            <w:gridSpan w:val="2"/>
            <w:shd w:val="clear" w:color="auto" w:fill="F2F2F2" w:themeFill="background1" w:themeFillShade="F2"/>
            <w:tcMar>
              <w:left w:w="108" w:type="dxa"/>
            </w:tcMar>
            <w:vAlign w:val="center"/>
          </w:tcPr>
          <w:p w14:paraId="39C8C214"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 xml:space="preserve"> SVEUKUPNO RASHODI / IZDACI</w:t>
            </w:r>
          </w:p>
        </w:tc>
        <w:tc>
          <w:tcPr>
            <w:tcW w:w="1403" w:type="dxa"/>
            <w:shd w:val="clear" w:color="auto" w:fill="F2F2F2" w:themeFill="background1" w:themeFillShade="F2"/>
            <w:tcMar>
              <w:left w:w="108" w:type="dxa"/>
            </w:tcMar>
            <w:vAlign w:val="center"/>
          </w:tcPr>
          <w:p w14:paraId="65CA4CE2" w14:textId="77777777" w:rsidR="00AD30CB" w:rsidRPr="00AD30CB" w:rsidRDefault="00A3466D"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1.074.626,03</w:t>
            </w:r>
          </w:p>
        </w:tc>
        <w:tc>
          <w:tcPr>
            <w:tcW w:w="1438" w:type="dxa"/>
            <w:shd w:val="clear" w:color="auto" w:fill="F2F2F2" w:themeFill="background1" w:themeFillShade="F2"/>
            <w:tcMar>
              <w:left w:w="108" w:type="dxa"/>
            </w:tcMar>
            <w:vAlign w:val="center"/>
          </w:tcPr>
          <w:p w14:paraId="1CF46F38" w14:textId="77777777" w:rsidR="00A3466D" w:rsidRDefault="00A3466D" w:rsidP="00AD30CB">
            <w:pPr>
              <w:spacing w:after="0" w:line="276" w:lineRule="auto"/>
              <w:jc w:val="center"/>
              <w:rPr>
                <w:rFonts w:ascii="Times New Roman" w:eastAsia="Calibri" w:hAnsi="Times New Roman" w:cs="Times New Roman"/>
                <w:sz w:val="20"/>
                <w:szCs w:val="20"/>
              </w:rPr>
            </w:pPr>
          </w:p>
          <w:p w14:paraId="685B6725" w14:textId="77777777" w:rsidR="00AD30CB" w:rsidRPr="00AD30CB" w:rsidRDefault="008D5E48" w:rsidP="008D5E48">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2.536.427</w:t>
            </w:r>
            <w:r w:rsidR="00A3466D" w:rsidRPr="00A3466D">
              <w:rPr>
                <w:rFonts w:ascii="Times New Roman" w:eastAsia="Calibri" w:hAnsi="Times New Roman" w:cs="Times New Roman"/>
                <w:sz w:val="20"/>
                <w:szCs w:val="20"/>
              </w:rPr>
              <w:t>,</w:t>
            </w:r>
            <w:r>
              <w:rPr>
                <w:rFonts w:ascii="Times New Roman" w:eastAsia="Calibri" w:hAnsi="Times New Roman" w:cs="Times New Roman"/>
                <w:sz w:val="20"/>
                <w:szCs w:val="20"/>
              </w:rPr>
              <w:t>73</w:t>
            </w:r>
            <w:r w:rsidR="00A3466D" w:rsidRPr="00A3466D">
              <w:rPr>
                <w:rFonts w:ascii="Times New Roman" w:eastAsia="Calibri" w:hAnsi="Times New Roman" w:cs="Times New Roman"/>
                <w:sz w:val="20"/>
                <w:szCs w:val="20"/>
              </w:rPr>
              <w:tab/>
            </w:r>
          </w:p>
        </w:tc>
        <w:tc>
          <w:tcPr>
            <w:tcW w:w="1172" w:type="dxa"/>
            <w:shd w:val="clear" w:color="auto" w:fill="F2F2F2" w:themeFill="background1" w:themeFillShade="F2"/>
            <w:tcMar>
              <w:left w:w="108" w:type="dxa"/>
            </w:tcMar>
            <w:vAlign w:val="center"/>
          </w:tcPr>
          <w:p w14:paraId="1590F24D" w14:textId="77777777" w:rsidR="00AD30CB" w:rsidRPr="00AD30CB" w:rsidRDefault="00A3466D"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236,03</w:t>
            </w:r>
            <w:r w:rsidR="00AD30CB" w:rsidRPr="00AD30CB">
              <w:rPr>
                <w:rFonts w:ascii="Times New Roman" w:eastAsia="Calibri" w:hAnsi="Times New Roman" w:cs="Times New Roman"/>
                <w:sz w:val="20"/>
                <w:szCs w:val="20"/>
              </w:rPr>
              <w:t>%</w:t>
            </w:r>
          </w:p>
        </w:tc>
      </w:tr>
      <w:tr w:rsidR="00AD30CB" w:rsidRPr="00AD30CB" w14:paraId="1F84FDC6" w14:textId="77777777" w:rsidTr="001C1507">
        <w:trPr>
          <w:trHeight w:val="259"/>
        </w:trPr>
        <w:tc>
          <w:tcPr>
            <w:tcW w:w="727" w:type="dxa"/>
            <w:shd w:val="clear" w:color="auto" w:fill="auto"/>
            <w:tcMar>
              <w:left w:w="108" w:type="dxa"/>
            </w:tcMar>
            <w:vAlign w:val="center"/>
          </w:tcPr>
          <w:p w14:paraId="0CE507C5"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3</w:t>
            </w:r>
          </w:p>
        </w:tc>
        <w:tc>
          <w:tcPr>
            <w:tcW w:w="4360" w:type="dxa"/>
            <w:shd w:val="clear" w:color="auto" w:fill="auto"/>
            <w:tcMar>
              <w:left w:w="108" w:type="dxa"/>
            </w:tcMar>
            <w:vAlign w:val="center"/>
          </w:tcPr>
          <w:p w14:paraId="4967C923"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Rashodi poslovanja</w:t>
            </w:r>
          </w:p>
        </w:tc>
        <w:tc>
          <w:tcPr>
            <w:tcW w:w="1403" w:type="dxa"/>
            <w:shd w:val="clear" w:color="auto" w:fill="auto"/>
            <w:tcMar>
              <w:left w:w="108" w:type="dxa"/>
            </w:tcMar>
            <w:vAlign w:val="center"/>
          </w:tcPr>
          <w:p w14:paraId="2D9C22E0" w14:textId="77777777" w:rsidR="00AD30CB" w:rsidRPr="00AD30CB" w:rsidRDefault="00A3466D"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713.368,25</w:t>
            </w:r>
          </w:p>
        </w:tc>
        <w:tc>
          <w:tcPr>
            <w:tcW w:w="1438" w:type="dxa"/>
            <w:shd w:val="clear" w:color="auto" w:fill="auto"/>
            <w:tcMar>
              <w:left w:w="108" w:type="dxa"/>
            </w:tcMar>
            <w:vAlign w:val="center"/>
          </w:tcPr>
          <w:p w14:paraId="59F2B913" w14:textId="77777777" w:rsidR="00AD30CB" w:rsidRPr="00AD30CB" w:rsidRDefault="00AD30CB" w:rsidP="00A3466D">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1.</w:t>
            </w:r>
            <w:r w:rsidR="00A3466D">
              <w:rPr>
                <w:rFonts w:ascii="Times New Roman" w:eastAsia="Calibri" w:hAnsi="Times New Roman" w:cs="Times New Roman"/>
                <w:sz w:val="20"/>
                <w:szCs w:val="20"/>
              </w:rPr>
              <w:t>812.064,57</w:t>
            </w:r>
          </w:p>
        </w:tc>
        <w:tc>
          <w:tcPr>
            <w:tcW w:w="1172" w:type="dxa"/>
            <w:shd w:val="clear" w:color="auto" w:fill="auto"/>
            <w:tcMar>
              <w:left w:w="108" w:type="dxa"/>
            </w:tcMar>
            <w:vAlign w:val="center"/>
          </w:tcPr>
          <w:p w14:paraId="4FB2F59A" w14:textId="77777777" w:rsidR="00AD30CB" w:rsidRPr="00AD30CB" w:rsidRDefault="00A3466D"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254,02</w:t>
            </w:r>
            <w:r w:rsidR="00AD30CB" w:rsidRPr="00AD30CB">
              <w:rPr>
                <w:rFonts w:ascii="Times New Roman" w:eastAsia="Calibri" w:hAnsi="Times New Roman" w:cs="Times New Roman"/>
                <w:sz w:val="20"/>
                <w:szCs w:val="20"/>
              </w:rPr>
              <w:t>%</w:t>
            </w:r>
          </w:p>
        </w:tc>
      </w:tr>
      <w:tr w:rsidR="00AD30CB" w:rsidRPr="00AD30CB" w14:paraId="2474C8C5" w14:textId="77777777" w:rsidTr="001C1507">
        <w:trPr>
          <w:trHeight w:val="259"/>
        </w:trPr>
        <w:tc>
          <w:tcPr>
            <w:tcW w:w="727" w:type="dxa"/>
            <w:shd w:val="clear" w:color="auto" w:fill="auto"/>
            <w:tcMar>
              <w:left w:w="108" w:type="dxa"/>
            </w:tcMar>
            <w:vAlign w:val="center"/>
          </w:tcPr>
          <w:p w14:paraId="4C084CD3"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4</w:t>
            </w:r>
          </w:p>
        </w:tc>
        <w:tc>
          <w:tcPr>
            <w:tcW w:w="4360" w:type="dxa"/>
            <w:shd w:val="clear" w:color="auto" w:fill="auto"/>
            <w:tcMar>
              <w:left w:w="108" w:type="dxa"/>
            </w:tcMar>
            <w:vAlign w:val="center"/>
          </w:tcPr>
          <w:p w14:paraId="757827D2"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Rashodi za nabavu nefinancijske imovine</w:t>
            </w:r>
          </w:p>
        </w:tc>
        <w:tc>
          <w:tcPr>
            <w:tcW w:w="1403" w:type="dxa"/>
            <w:shd w:val="clear" w:color="auto" w:fill="auto"/>
            <w:tcMar>
              <w:left w:w="108" w:type="dxa"/>
            </w:tcMar>
            <w:vAlign w:val="center"/>
          </w:tcPr>
          <w:p w14:paraId="1D9C9615" w14:textId="77777777" w:rsidR="00AD30CB" w:rsidRPr="00AD30CB" w:rsidRDefault="00A3466D"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361.257,78</w:t>
            </w:r>
          </w:p>
        </w:tc>
        <w:tc>
          <w:tcPr>
            <w:tcW w:w="1438" w:type="dxa"/>
            <w:shd w:val="clear" w:color="auto" w:fill="auto"/>
            <w:tcMar>
              <w:left w:w="108" w:type="dxa"/>
            </w:tcMar>
            <w:vAlign w:val="center"/>
          </w:tcPr>
          <w:p w14:paraId="1B366199" w14:textId="77777777" w:rsidR="00AD30CB" w:rsidRPr="00AD30CB" w:rsidRDefault="00A3466D"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724.361,74</w:t>
            </w:r>
          </w:p>
        </w:tc>
        <w:tc>
          <w:tcPr>
            <w:tcW w:w="1172" w:type="dxa"/>
            <w:shd w:val="clear" w:color="auto" w:fill="auto"/>
            <w:tcMar>
              <w:left w:w="108" w:type="dxa"/>
            </w:tcMar>
            <w:vAlign w:val="center"/>
          </w:tcPr>
          <w:p w14:paraId="104AE661" w14:textId="77777777" w:rsidR="00AD30CB" w:rsidRPr="00AD30CB" w:rsidRDefault="00A3466D"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200,51</w:t>
            </w:r>
            <w:r w:rsidR="00AD30CB" w:rsidRPr="00AD30CB">
              <w:rPr>
                <w:rFonts w:ascii="Times New Roman" w:eastAsia="Calibri" w:hAnsi="Times New Roman" w:cs="Times New Roman"/>
                <w:sz w:val="20"/>
                <w:szCs w:val="20"/>
              </w:rPr>
              <w:t xml:space="preserve"> %</w:t>
            </w:r>
          </w:p>
        </w:tc>
      </w:tr>
      <w:tr w:rsidR="00AD30CB" w:rsidRPr="00AD30CB" w14:paraId="44E7001A" w14:textId="77777777" w:rsidTr="001C1507">
        <w:trPr>
          <w:trHeight w:val="259"/>
        </w:trPr>
        <w:tc>
          <w:tcPr>
            <w:tcW w:w="727" w:type="dxa"/>
            <w:shd w:val="clear" w:color="auto" w:fill="auto"/>
            <w:tcMar>
              <w:left w:w="108" w:type="dxa"/>
            </w:tcMar>
            <w:vAlign w:val="center"/>
          </w:tcPr>
          <w:p w14:paraId="2F46E384"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5</w:t>
            </w:r>
          </w:p>
        </w:tc>
        <w:tc>
          <w:tcPr>
            <w:tcW w:w="4360" w:type="dxa"/>
            <w:shd w:val="clear" w:color="auto" w:fill="auto"/>
            <w:tcMar>
              <w:left w:w="108" w:type="dxa"/>
            </w:tcMar>
            <w:vAlign w:val="center"/>
          </w:tcPr>
          <w:p w14:paraId="4D931066"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Izdaci za financijsku imovinu i otplate zajmova</w:t>
            </w:r>
          </w:p>
        </w:tc>
        <w:tc>
          <w:tcPr>
            <w:tcW w:w="1403" w:type="dxa"/>
            <w:shd w:val="clear" w:color="auto" w:fill="auto"/>
            <w:tcMar>
              <w:left w:w="108" w:type="dxa"/>
            </w:tcMar>
            <w:vAlign w:val="center"/>
          </w:tcPr>
          <w:p w14:paraId="1DE903E8"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0,00</w:t>
            </w:r>
          </w:p>
        </w:tc>
        <w:tc>
          <w:tcPr>
            <w:tcW w:w="1438" w:type="dxa"/>
            <w:shd w:val="clear" w:color="auto" w:fill="auto"/>
            <w:tcMar>
              <w:left w:w="108" w:type="dxa"/>
            </w:tcMar>
            <w:vAlign w:val="center"/>
          </w:tcPr>
          <w:p w14:paraId="0F478F82" w14:textId="77777777" w:rsidR="00AD30CB" w:rsidRPr="00AD30CB" w:rsidRDefault="008D5E48"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1,42</w:t>
            </w:r>
          </w:p>
        </w:tc>
        <w:tc>
          <w:tcPr>
            <w:tcW w:w="1172" w:type="dxa"/>
            <w:shd w:val="clear" w:color="auto" w:fill="auto"/>
            <w:tcMar>
              <w:left w:w="108" w:type="dxa"/>
            </w:tcMar>
            <w:vAlign w:val="center"/>
          </w:tcPr>
          <w:p w14:paraId="475938DB"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w:t>
            </w:r>
          </w:p>
        </w:tc>
      </w:tr>
    </w:tbl>
    <w:p w14:paraId="6CFBB76A" w14:textId="77777777" w:rsidR="00AD30CB" w:rsidRPr="00AD30CB" w:rsidRDefault="00AD30CB" w:rsidP="00EC1AD9">
      <w:pPr>
        <w:spacing w:before="120" w:after="120" w:line="360" w:lineRule="auto"/>
        <w:jc w:val="both"/>
        <w:rPr>
          <w:rFonts w:ascii="Times New Roman" w:eastAsia="Calibri" w:hAnsi="Times New Roman" w:cs="Times New Roman"/>
        </w:rPr>
      </w:pPr>
      <w:r w:rsidRPr="00AD30CB">
        <w:rPr>
          <w:rFonts w:ascii="Times New Roman" w:eastAsia="Calibri" w:hAnsi="Times New Roman" w:cs="Times New Roman"/>
        </w:rPr>
        <w:lastRenderedPageBreak/>
        <w:t xml:space="preserve">Rashodi poslovanja u </w:t>
      </w:r>
      <w:r w:rsidR="00EC1AD9">
        <w:rPr>
          <w:rFonts w:ascii="Times New Roman" w:eastAsia="Calibri" w:hAnsi="Times New Roman" w:cs="Times New Roman"/>
        </w:rPr>
        <w:t>2023. godini</w:t>
      </w:r>
      <w:r w:rsidRPr="00AD30CB">
        <w:rPr>
          <w:rFonts w:ascii="Times New Roman" w:eastAsia="Calibri" w:hAnsi="Times New Roman" w:cs="Times New Roman"/>
        </w:rPr>
        <w:t xml:space="preserve"> izvršeni su u iznosu od  </w:t>
      </w:r>
      <w:r w:rsidR="00EC1AD9" w:rsidRPr="00EC1AD9">
        <w:rPr>
          <w:rFonts w:ascii="Times New Roman" w:eastAsia="Calibri" w:hAnsi="Times New Roman" w:cs="Times New Roman"/>
        </w:rPr>
        <w:t>1.812.064,57</w:t>
      </w:r>
      <w:r w:rsidR="00EC1AD9">
        <w:rPr>
          <w:rFonts w:ascii="Times New Roman" w:eastAsia="Calibri" w:hAnsi="Times New Roman" w:cs="Times New Roman"/>
        </w:rPr>
        <w:t xml:space="preserve"> € </w:t>
      </w:r>
      <w:r w:rsidRPr="00AD30CB">
        <w:rPr>
          <w:rFonts w:ascii="Times New Roman" w:eastAsia="Calibri" w:hAnsi="Times New Roman" w:cs="Times New Roman"/>
        </w:rPr>
        <w:t xml:space="preserve">što je </w:t>
      </w:r>
      <w:r w:rsidR="00EC1AD9">
        <w:rPr>
          <w:rFonts w:ascii="Times New Roman" w:eastAsia="Calibri" w:hAnsi="Times New Roman" w:cs="Times New Roman"/>
        </w:rPr>
        <w:t>154,02</w:t>
      </w:r>
      <w:r w:rsidRPr="00AD30CB">
        <w:rPr>
          <w:rFonts w:ascii="Times New Roman" w:eastAsia="Calibri" w:hAnsi="Times New Roman" w:cs="Times New Roman"/>
        </w:rPr>
        <w:t xml:space="preserve"> % više u odnosu na isto razdoblje prethodne godine. Rashodi poslovanja uključuju rashode za zaposlene, materijalne rashode, financijske rashode, subvencije, pomoći dane u inozemstvo i unutar općeg proračuna, naknade građanima i kućanstvima na temelju osiguranja i druge naknade i ostale rashode.</w:t>
      </w:r>
    </w:p>
    <w:p w14:paraId="0FB852C6" w14:textId="77777777" w:rsidR="00AD30CB" w:rsidRPr="00AD30CB" w:rsidRDefault="00AD30CB" w:rsidP="00AD30CB">
      <w:pPr>
        <w:spacing w:before="120" w:after="120" w:line="360" w:lineRule="auto"/>
        <w:jc w:val="both"/>
        <w:rPr>
          <w:rFonts w:ascii="Times New Roman" w:eastAsia="Calibri" w:hAnsi="Times New Roman" w:cs="Times New Roman"/>
        </w:rPr>
      </w:pPr>
      <w:r w:rsidRPr="00AD30CB">
        <w:rPr>
          <w:rFonts w:ascii="Times New Roman" w:eastAsia="Calibri" w:hAnsi="Times New Roman" w:cs="Times New Roman"/>
        </w:rPr>
        <w:t xml:space="preserve">Rashodi za nabavu nefinancijske imovine u </w:t>
      </w:r>
      <w:r w:rsidR="00EC1AD9">
        <w:rPr>
          <w:rFonts w:ascii="Times New Roman" w:eastAsia="Calibri" w:hAnsi="Times New Roman" w:cs="Times New Roman"/>
        </w:rPr>
        <w:t>2023. godini</w:t>
      </w:r>
      <w:r w:rsidRPr="00AD30CB">
        <w:rPr>
          <w:rFonts w:ascii="Times New Roman" w:eastAsia="Calibri" w:hAnsi="Times New Roman" w:cs="Times New Roman"/>
        </w:rPr>
        <w:t xml:space="preserve"> izvršeni su u iznosu od </w:t>
      </w:r>
      <w:r w:rsidR="00EC1AD9" w:rsidRPr="00EC1AD9">
        <w:rPr>
          <w:rFonts w:ascii="Times New Roman" w:eastAsia="Calibri" w:hAnsi="Times New Roman" w:cs="Times New Roman"/>
        </w:rPr>
        <w:t>724.361,74</w:t>
      </w:r>
      <w:r w:rsidR="00EC1AD9">
        <w:rPr>
          <w:rFonts w:ascii="Times New Roman" w:eastAsia="Calibri" w:hAnsi="Times New Roman" w:cs="Times New Roman"/>
        </w:rPr>
        <w:t xml:space="preserve"> </w:t>
      </w:r>
      <w:r w:rsidRPr="00AD30CB">
        <w:rPr>
          <w:rFonts w:ascii="Times New Roman" w:eastAsia="Calibri" w:hAnsi="Times New Roman" w:cs="Times New Roman"/>
        </w:rPr>
        <w:t xml:space="preserve">€ te uključuju </w:t>
      </w:r>
      <w:bookmarkStart w:id="2" w:name="_Hlk18495391"/>
      <w:r w:rsidRPr="00AD30CB">
        <w:rPr>
          <w:rFonts w:ascii="Times New Roman" w:eastAsia="Calibri" w:hAnsi="Times New Roman" w:cs="Times New Roman"/>
        </w:rPr>
        <w:t xml:space="preserve">rashode </w:t>
      </w:r>
      <w:bookmarkEnd w:id="2"/>
      <w:r w:rsidRPr="00AD30CB">
        <w:rPr>
          <w:rFonts w:ascii="Times New Roman" w:eastAsia="Calibri" w:hAnsi="Times New Roman" w:cs="Times New Roman"/>
        </w:rPr>
        <w:t xml:space="preserve">za nabavu </w:t>
      </w:r>
      <w:proofErr w:type="spellStart"/>
      <w:r w:rsidR="00EC1AD9">
        <w:rPr>
          <w:rFonts w:ascii="Times New Roman" w:eastAsia="Calibri" w:hAnsi="Times New Roman" w:cs="Times New Roman"/>
        </w:rPr>
        <w:t>ne</w:t>
      </w:r>
      <w:r w:rsidRPr="00AD30CB">
        <w:rPr>
          <w:rFonts w:ascii="Times New Roman" w:eastAsia="Calibri" w:hAnsi="Times New Roman" w:cs="Times New Roman"/>
        </w:rPr>
        <w:t>proizvedene</w:t>
      </w:r>
      <w:proofErr w:type="spellEnd"/>
      <w:r w:rsidRPr="00AD30CB">
        <w:rPr>
          <w:rFonts w:ascii="Times New Roman" w:eastAsia="Calibri" w:hAnsi="Times New Roman" w:cs="Times New Roman"/>
        </w:rPr>
        <w:t xml:space="preserve"> dugotrajne imovine</w:t>
      </w:r>
      <w:r w:rsidR="00EC1AD9">
        <w:rPr>
          <w:rFonts w:ascii="Times New Roman" w:eastAsia="Calibri" w:hAnsi="Times New Roman" w:cs="Times New Roman"/>
        </w:rPr>
        <w:t xml:space="preserve">, rashode za nabavu </w:t>
      </w:r>
      <w:r w:rsidR="00EC1AD9" w:rsidRPr="00EC1AD9">
        <w:rPr>
          <w:rFonts w:ascii="Times New Roman" w:eastAsia="Calibri" w:hAnsi="Times New Roman" w:cs="Times New Roman"/>
        </w:rPr>
        <w:t>proizvedene dugotrajne imovine</w:t>
      </w:r>
      <w:r w:rsidRPr="00AD30CB">
        <w:rPr>
          <w:rFonts w:ascii="Times New Roman" w:eastAsia="Calibri" w:hAnsi="Times New Roman" w:cs="Times New Roman"/>
        </w:rPr>
        <w:t xml:space="preserve"> i rashode za dodatna ulaganja na nefinancijskoj imovini.</w:t>
      </w:r>
    </w:p>
    <w:p w14:paraId="2D4C33BF" w14:textId="77777777" w:rsidR="00AD30CB" w:rsidRPr="00AD30CB" w:rsidRDefault="00AD30CB" w:rsidP="00AD30CB">
      <w:pPr>
        <w:spacing w:before="120" w:after="120" w:line="360" w:lineRule="auto"/>
        <w:jc w:val="both"/>
        <w:rPr>
          <w:rFonts w:ascii="Times New Roman" w:eastAsia="Calibri" w:hAnsi="Times New Roman" w:cs="Times New Roman"/>
        </w:rPr>
      </w:pPr>
      <w:r w:rsidRPr="00AD30CB">
        <w:rPr>
          <w:rFonts w:ascii="Times New Roman" w:eastAsia="Calibri" w:hAnsi="Times New Roman" w:cs="Times New Roman"/>
        </w:rPr>
        <w:t>U izvještajnom razdoblju pojedine vrste rashoda poslovanja izvršene su kako slijedi:</w:t>
      </w:r>
    </w:p>
    <w:p w14:paraId="5F69FA9B" w14:textId="77777777" w:rsidR="00AD30CB" w:rsidRPr="00AD30CB" w:rsidRDefault="00AD30CB" w:rsidP="00AD30CB">
      <w:pPr>
        <w:suppressLineNumbers/>
        <w:spacing w:before="120" w:after="120" w:line="360" w:lineRule="auto"/>
        <w:jc w:val="both"/>
        <w:rPr>
          <w:rFonts w:ascii="Times New Roman" w:eastAsia="Calibri" w:hAnsi="Times New Roman" w:cs="Times New Roman"/>
          <w:i/>
          <w:iCs/>
          <w:sz w:val="20"/>
          <w:szCs w:val="20"/>
        </w:rPr>
      </w:pPr>
      <w:r w:rsidRPr="00AD30CB">
        <w:rPr>
          <w:rFonts w:ascii="Times New Roman" w:eastAsia="Calibri" w:hAnsi="Times New Roman" w:cs="Lucida Sans"/>
          <w:i/>
          <w:iCs/>
          <w:sz w:val="20"/>
          <w:szCs w:val="20"/>
        </w:rPr>
        <w:t xml:space="preserve">Tablica </w:t>
      </w:r>
      <w:r w:rsidRPr="00AD30CB">
        <w:rPr>
          <w:rFonts w:ascii="Times New Roman" w:eastAsia="Calibri" w:hAnsi="Times New Roman" w:cs="Lucida Sans"/>
          <w:i/>
          <w:iCs/>
          <w:noProof/>
          <w:sz w:val="20"/>
          <w:szCs w:val="20"/>
        </w:rPr>
        <w:t>4.</w:t>
      </w:r>
      <w:r w:rsidRPr="00AD30CB">
        <w:rPr>
          <w:rFonts w:ascii="Times New Roman" w:eastAsia="Calibri" w:hAnsi="Times New Roman" w:cs="Lucida Sans"/>
          <w:i/>
          <w:iCs/>
          <w:sz w:val="20"/>
          <w:szCs w:val="20"/>
        </w:rPr>
        <w:t xml:space="preserve"> </w:t>
      </w:r>
      <w:r w:rsidRPr="00AD30CB">
        <w:rPr>
          <w:rFonts w:ascii="Times New Roman" w:eastAsia="Calibri" w:hAnsi="Times New Roman" w:cs="Times New Roman"/>
          <w:i/>
          <w:iCs/>
          <w:sz w:val="20"/>
          <w:szCs w:val="20"/>
        </w:rPr>
        <w:t xml:space="preserve">Izvršenje ukupnih rashoda i izdataka u 2022. </w:t>
      </w:r>
      <w:r>
        <w:rPr>
          <w:rFonts w:ascii="Times New Roman" w:eastAsia="Calibri" w:hAnsi="Times New Roman" w:cs="Times New Roman"/>
          <w:i/>
          <w:iCs/>
          <w:sz w:val="20"/>
          <w:szCs w:val="20"/>
        </w:rPr>
        <w:t xml:space="preserve">i </w:t>
      </w:r>
      <w:r w:rsidRPr="00AD30CB">
        <w:rPr>
          <w:rFonts w:ascii="Times New Roman" w:eastAsia="Calibri" w:hAnsi="Times New Roman" w:cs="Times New Roman"/>
          <w:i/>
          <w:iCs/>
          <w:sz w:val="20"/>
          <w:szCs w:val="20"/>
        </w:rPr>
        <w:t>2023. godin</w:t>
      </w:r>
      <w:r>
        <w:rPr>
          <w:rFonts w:ascii="Times New Roman" w:eastAsia="Calibri" w:hAnsi="Times New Roman" w:cs="Times New Roman"/>
          <w:i/>
          <w:iCs/>
          <w:sz w:val="20"/>
          <w:szCs w:val="20"/>
        </w:rPr>
        <w:t>i</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035"/>
        <w:gridCol w:w="1476"/>
        <w:gridCol w:w="1476"/>
        <w:gridCol w:w="1245"/>
      </w:tblGrid>
      <w:tr w:rsidR="00AD30CB" w:rsidRPr="00AD30CB" w14:paraId="6CBD2ED0" w14:textId="77777777" w:rsidTr="001C1507">
        <w:trPr>
          <w:trHeight w:val="255"/>
        </w:trPr>
        <w:tc>
          <w:tcPr>
            <w:tcW w:w="830" w:type="dxa"/>
            <w:shd w:val="clear" w:color="auto" w:fill="auto"/>
            <w:tcMar>
              <w:left w:w="108" w:type="dxa"/>
            </w:tcMar>
            <w:vAlign w:val="center"/>
          </w:tcPr>
          <w:p w14:paraId="7FBFEC70"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Račun</w:t>
            </w:r>
          </w:p>
        </w:tc>
        <w:tc>
          <w:tcPr>
            <w:tcW w:w="4035" w:type="dxa"/>
            <w:shd w:val="clear" w:color="auto" w:fill="auto"/>
            <w:tcMar>
              <w:left w:w="108" w:type="dxa"/>
            </w:tcMar>
            <w:vAlign w:val="center"/>
          </w:tcPr>
          <w:p w14:paraId="00DE869E"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Opis</w:t>
            </w:r>
          </w:p>
        </w:tc>
        <w:tc>
          <w:tcPr>
            <w:tcW w:w="1476" w:type="dxa"/>
            <w:shd w:val="clear" w:color="auto" w:fill="auto"/>
            <w:tcMar>
              <w:left w:w="108" w:type="dxa"/>
            </w:tcMar>
            <w:vAlign w:val="center"/>
          </w:tcPr>
          <w:p w14:paraId="73DF0DAC"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Izvršenje         2022.</w:t>
            </w:r>
          </w:p>
        </w:tc>
        <w:tc>
          <w:tcPr>
            <w:tcW w:w="1476" w:type="dxa"/>
            <w:shd w:val="clear" w:color="auto" w:fill="auto"/>
            <w:tcMar>
              <w:left w:w="108" w:type="dxa"/>
            </w:tcMar>
            <w:vAlign w:val="center"/>
          </w:tcPr>
          <w:p w14:paraId="4F1C7B1E"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Izvršenje         2023.</w:t>
            </w:r>
          </w:p>
        </w:tc>
        <w:tc>
          <w:tcPr>
            <w:tcW w:w="1245" w:type="dxa"/>
            <w:shd w:val="clear" w:color="auto" w:fill="auto"/>
            <w:tcMar>
              <w:left w:w="108" w:type="dxa"/>
            </w:tcMar>
            <w:vAlign w:val="center"/>
          </w:tcPr>
          <w:p w14:paraId="12AC080A" w14:textId="77777777" w:rsidR="00AD30CB" w:rsidRPr="00AD30CB" w:rsidRDefault="00AD30CB" w:rsidP="00AD30CB">
            <w:pPr>
              <w:spacing w:after="0" w:line="276"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Indeks </w:t>
            </w:r>
          </w:p>
        </w:tc>
      </w:tr>
      <w:tr w:rsidR="00AD30CB" w:rsidRPr="00AD30CB" w14:paraId="55B9AA86" w14:textId="77777777" w:rsidTr="001C1507">
        <w:trPr>
          <w:trHeight w:val="255"/>
        </w:trPr>
        <w:tc>
          <w:tcPr>
            <w:tcW w:w="4865" w:type="dxa"/>
            <w:gridSpan w:val="2"/>
            <w:shd w:val="clear" w:color="auto" w:fill="F2F2F2" w:themeFill="background1" w:themeFillShade="F2"/>
            <w:tcMar>
              <w:left w:w="108" w:type="dxa"/>
            </w:tcMar>
            <w:vAlign w:val="center"/>
          </w:tcPr>
          <w:p w14:paraId="30B9D0D5"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UKUPNI RASHODI/IZDACI</w:t>
            </w:r>
          </w:p>
        </w:tc>
        <w:tc>
          <w:tcPr>
            <w:tcW w:w="1476" w:type="dxa"/>
            <w:shd w:val="clear" w:color="auto" w:fill="F2F2F2" w:themeFill="background1" w:themeFillShade="F2"/>
            <w:tcMar>
              <w:left w:w="108" w:type="dxa"/>
            </w:tcMar>
            <w:vAlign w:val="center"/>
          </w:tcPr>
          <w:p w14:paraId="638D4B2D" w14:textId="77777777" w:rsidR="00AD30CB" w:rsidRPr="00AD30CB" w:rsidRDefault="00EC6C21" w:rsidP="00AD30CB">
            <w:pPr>
              <w:spacing w:after="0" w:line="276" w:lineRule="auto"/>
              <w:jc w:val="center"/>
              <w:rPr>
                <w:rFonts w:ascii="Times New Roman" w:eastAsia="Calibri" w:hAnsi="Times New Roman" w:cs="Times New Roman"/>
                <w:sz w:val="20"/>
                <w:szCs w:val="20"/>
              </w:rPr>
            </w:pPr>
            <w:r w:rsidRPr="00EC6C21">
              <w:rPr>
                <w:rFonts w:ascii="Times New Roman" w:eastAsia="Calibri" w:hAnsi="Times New Roman" w:cs="Times New Roman"/>
                <w:sz w:val="20"/>
                <w:szCs w:val="20"/>
              </w:rPr>
              <w:t>1.074.626,03</w:t>
            </w:r>
          </w:p>
        </w:tc>
        <w:tc>
          <w:tcPr>
            <w:tcW w:w="1476" w:type="dxa"/>
            <w:shd w:val="clear" w:color="auto" w:fill="F2F2F2" w:themeFill="background1" w:themeFillShade="F2"/>
            <w:tcMar>
              <w:left w:w="108" w:type="dxa"/>
            </w:tcMar>
            <w:vAlign w:val="center"/>
          </w:tcPr>
          <w:p w14:paraId="3E89E858" w14:textId="77777777" w:rsidR="00AD30CB" w:rsidRPr="00AD30CB" w:rsidRDefault="00EC6C21" w:rsidP="00AD30CB">
            <w:pPr>
              <w:spacing w:after="0" w:line="276" w:lineRule="auto"/>
              <w:jc w:val="center"/>
              <w:rPr>
                <w:rFonts w:ascii="Times New Roman" w:eastAsia="Calibri" w:hAnsi="Times New Roman" w:cs="Times New Roman"/>
                <w:sz w:val="20"/>
                <w:szCs w:val="20"/>
              </w:rPr>
            </w:pPr>
            <w:r w:rsidRPr="00EC6C21">
              <w:rPr>
                <w:rFonts w:ascii="Times New Roman" w:eastAsia="Calibri" w:hAnsi="Times New Roman" w:cs="Times New Roman"/>
                <w:sz w:val="20"/>
                <w:szCs w:val="20"/>
              </w:rPr>
              <w:t>2.536.427,73</w:t>
            </w:r>
          </w:p>
        </w:tc>
        <w:tc>
          <w:tcPr>
            <w:tcW w:w="1245" w:type="dxa"/>
            <w:shd w:val="clear" w:color="auto" w:fill="F2F2F2" w:themeFill="background1" w:themeFillShade="F2"/>
            <w:tcMar>
              <w:left w:w="108" w:type="dxa"/>
            </w:tcMar>
            <w:vAlign w:val="center"/>
          </w:tcPr>
          <w:p w14:paraId="4BA3607E" w14:textId="77777777" w:rsidR="00AD30CB" w:rsidRPr="00AD30CB" w:rsidRDefault="00AD30CB" w:rsidP="00AD30CB">
            <w:pPr>
              <w:spacing w:after="0" w:line="276" w:lineRule="auto"/>
              <w:jc w:val="center"/>
              <w:rPr>
                <w:rFonts w:ascii="Times New Roman" w:eastAsia="Calibri" w:hAnsi="Times New Roman" w:cs="Times New Roman"/>
                <w:sz w:val="20"/>
                <w:szCs w:val="20"/>
              </w:rPr>
            </w:pPr>
            <w:r w:rsidRPr="00AD30CB">
              <w:rPr>
                <w:rFonts w:ascii="Times New Roman" w:eastAsia="Calibri" w:hAnsi="Times New Roman" w:cs="Times New Roman"/>
                <w:sz w:val="20"/>
                <w:szCs w:val="20"/>
              </w:rPr>
              <w:t>346,46%</w:t>
            </w:r>
          </w:p>
        </w:tc>
      </w:tr>
      <w:tr w:rsidR="00AD30CB" w:rsidRPr="00AD30CB" w14:paraId="7B152963" w14:textId="77777777" w:rsidTr="001C1507">
        <w:trPr>
          <w:trHeight w:val="255"/>
        </w:trPr>
        <w:tc>
          <w:tcPr>
            <w:tcW w:w="830" w:type="dxa"/>
            <w:shd w:val="clear" w:color="auto" w:fill="auto"/>
            <w:tcMar>
              <w:left w:w="108" w:type="dxa"/>
            </w:tcMar>
            <w:vAlign w:val="center"/>
          </w:tcPr>
          <w:p w14:paraId="4ECFADF8"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31</w:t>
            </w:r>
          </w:p>
        </w:tc>
        <w:tc>
          <w:tcPr>
            <w:tcW w:w="4035" w:type="dxa"/>
            <w:shd w:val="clear" w:color="auto" w:fill="auto"/>
            <w:tcMar>
              <w:left w:w="108" w:type="dxa"/>
            </w:tcMar>
            <w:vAlign w:val="center"/>
          </w:tcPr>
          <w:p w14:paraId="1051F463"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Rashodi za zaposlene</w:t>
            </w:r>
          </w:p>
        </w:tc>
        <w:tc>
          <w:tcPr>
            <w:tcW w:w="1476" w:type="dxa"/>
            <w:shd w:val="clear" w:color="auto" w:fill="auto"/>
            <w:tcMar>
              <w:left w:w="108" w:type="dxa"/>
            </w:tcMar>
            <w:vAlign w:val="center"/>
          </w:tcPr>
          <w:p w14:paraId="33194605"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105.870,90</w:t>
            </w:r>
          </w:p>
        </w:tc>
        <w:tc>
          <w:tcPr>
            <w:tcW w:w="1476" w:type="dxa"/>
            <w:shd w:val="clear" w:color="auto" w:fill="auto"/>
            <w:tcMar>
              <w:left w:w="108" w:type="dxa"/>
            </w:tcMar>
            <w:vAlign w:val="center"/>
          </w:tcPr>
          <w:p w14:paraId="6B9FEF4D"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116.118,58</w:t>
            </w:r>
          </w:p>
        </w:tc>
        <w:tc>
          <w:tcPr>
            <w:tcW w:w="1245" w:type="dxa"/>
            <w:shd w:val="clear" w:color="auto" w:fill="auto"/>
            <w:tcMar>
              <w:left w:w="108" w:type="dxa"/>
            </w:tcMar>
            <w:vAlign w:val="center"/>
          </w:tcPr>
          <w:p w14:paraId="71AC53BB"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109,6</w:t>
            </w:r>
            <w:r w:rsidR="00AD30CB" w:rsidRPr="00AD30CB">
              <w:rPr>
                <w:rFonts w:ascii="Times New Roman" w:eastAsia="Calibri" w:hAnsi="Times New Roman" w:cs="Times New Roman"/>
                <w:sz w:val="20"/>
                <w:szCs w:val="20"/>
              </w:rPr>
              <w:t>8%</w:t>
            </w:r>
          </w:p>
        </w:tc>
      </w:tr>
      <w:tr w:rsidR="00AD30CB" w:rsidRPr="00AD30CB" w14:paraId="734C2D4F" w14:textId="77777777" w:rsidTr="001C1507">
        <w:trPr>
          <w:trHeight w:val="255"/>
        </w:trPr>
        <w:tc>
          <w:tcPr>
            <w:tcW w:w="830" w:type="dxa"/>
            <w:shd w:val="clear" w:color="auto" w:fill="auto"/>
            <w:tcMar>
              <w:left w:w="108" w:type="dxa"/>
            </w:tcMar>
            <w:vAlign w:val="center"/>
          </w:tcPr>
          <w:p w14:paraId="75E1AFED"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32</w:t>
            </w:r>
          </w:p>
        </w:tc>
        <w:tc>
          <w:tcPr>
            <w:tcW w:w="4035" w:type="dxa"/>
            <w:shd w:val="clear" w:color="auto" w:fill="auto"/>
            <w:tcMar>
              <w:left w:w="108" w:type="dxa"/>
            </w:tcMar>
            <w:vAlign w:val="center"/>
          </w:tcPr>
          <w:p w14:paraId="6E2705C4"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Materijalni rashodi</w:t>
            </w:r>
          </w:p>
        </w:tc>
        <w:tc>
          <w:tcPr>
            <w:tcW w:w="1476" w:type="dxa"/>
            <w:shd w:val="clear" w:color="auto" w:fill="auto"/>
            <w:tcMar>
              <w:left w:w="108" w:type="dxa"/>
            </w:tcMar>
            <w:vAlign w:val="center"/>
          </w:tcPr>
          <w:p w14:paraId="6A1514FB"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358.904,99</w:t>
            </w:r>
          </w:p>
        </w:tc>
        <w:tc>
          <w:tcPr>
            <w:tcW w:w="1476" w:type="dxa"/>
            <w:shd w:val="clear" w:color="auto" w:fill="auto"/>
            <w:tcMar>
              <w:left w:w="108" w:type="dxa"/>
            </w:tcMar>
            <w:vAlign w:val="center"/>
          </w:tcPr>
          <w:p w14:paraId="45D2C6DC"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1.165.678,23</w:t>
            </w:r>
          </w:p>
        </w:tc>
        <w:tc>
          <w:tcPr>
            <w:tcW w:w="1245" w:type="dxa"/>
            <w:shd w:val="clear" w:color="auto" w:fill="auto"/>
            <w:tcMar>
              <w:left w:w="108" w:type="dxa"/>
            </w:tcMar>
            <w:vAlign w:val="center"/>
          </w:tcPr>
          <w:p w14:paraId="4223D26B"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324,79</w:t>
            </w:r>
            <w:r w:rsidR="00AD30CB" w:rsidRPr="00AD30CB">
              <w:rPr>
                <w:rFonts w:ascii="Times New Roman" w:eastAsia="Calibri" w:hAnsi="Times New Roman" w:cs="Times New Roman"/>
                <w:sz w:val="20"/>
                <w:szCs w:val="20"/>
              </w:rPr>
              <w:t>%</w:t>
            </w:r>
          </w:p>
        </w:tc>
      </w:tr>
      <w:tr w:rsidR="00AD30CB" w:rsidRPr="00AD30CB" w14:paraId="5799C9EC" w14:textId="77777777" w:rsidTr="001C1507">
        <w:trPr>
          <w:trHeight w:val="255"/>
        </w:trPr>
        <w:tc>
          <w:tcPr>
            <w:tcW w:w="830" w:type="dxa"/>
            <w:shd w:val="clear" w:color="auto" w:fill="auto"/>
            <w:tcMar>
              <w:left w:w="108" w:type="dxa"/>
            </w:tcMar>
            <w:vAlign w:val="center"/>
          </w:tcPr>
          <w:p w14:paraId="4C7312C1"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34</w:t>
            </w:r>
          </w:p>
        </w:tc>
        <w:tc>
          <w:tcPr>
            <w:tcW w:w="4035" w:type="dxa"/>
            <w:shd w:val="clear" w:color="auto" w:fill="auto"/>
            <w:tcMar>
              <w:left w:w="108" w:type="dxa"/>
            </w:tcMar>
            <w:vAlign w:val="center"/>
          </w:tcPr>
          <w:p w14:paraId="75A3550B"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Financijski rashodi</w:t>
            </w:r>
          </w:p>
        </w:tc>
        <w:tc>
          <w:tcPr>
            <w:tcW w:w="1476" w:type="dxa"/>
            <w:shd w:val="clear" w:color="auto" w:fill="auto"/>
            <w:tcMar>
              <w:left w:w="108" w:type="dxa"/>
            </w:tcMar>
            <w:vAlign w:val="center"/>
          </w:tcPr>
          <w:p w14:paraId="16028C85"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2.232,19</w:t>
            </w:r>
          </w:p>
        </w:tc>
        <w:tc>
          <w:tcPr>
            <w:tcW w:w="1476" w:type="dxa"/>
            <w:shd w:val="clear" w:color="auto" w:fill="auto"/>
            <w:tcMar>
              <w:left w:w="108" w:type="dxa"/>
            </w:tcMar>
            <w:vAlign w:val="center"/>
          </w:tcPr>
          <w:p w14:paraId="7AD5982A"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787,81</w:t>
            </w:r>
          </w:p>
        </w:tc>
        <w:tc>
          <w:tcPr>
            <w:tcW w:w="1245" w:type="dxa"/>
            <w:shd w:val="clear" w:color="auto" w:fill="auto"/>
            <w:tcMar>
              <w:left w:w="108" w:type="dxa"/>
            </w:tcMar>
            <w:vAlign w:val="center"/>
          </w:tcPr>
          <w:p w14:paraId="6F3B78E5"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35,29</w:t>
            </w:r>
            <w:r w:rsidR="00AD30CB" w:rsidRPr="00AD30CB">
              <w:rPr>
                <w:rFonts w:ascii="Times New Roman" w:eastAsia="Calibri" w:hAnsi="Times New Roman" w:cs="Times New Roman"/>
                <w:sz w:val="20"/>
                <w:szCs w:val="20"/>
              </w:rPr>
              <w:t>%</w:t>
            </w:r>
          </w:p>
        </w:tc>
      </w:tr>
      <w:tr w:rsidR="00AD30CB" w:rsidRPr="00AD30CB" w14:paraId="4D974F09" w14:textId="77777777" w:rsidTr="001C1507">
        <w:trPr>
          <w:trHeight w:val="255"/>
        </w:trPr>
        <w:tc>
          <w:tcPr>
            <w:tcW w:w="830" w:type="dxa"/>
            <w:shd w:val="clear" w:color="auto" w:fill="auto"/>
            <w:tcMar>
              <w:left w:w="108" w:type="dxa"/>
            </w:tcMar>
            <w:vAlign w:val="center"/>
          </w:tcPr>
          <w:p w14:paraId="41E44FC1"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35</w:t>
            </w:r>
          </w:p>
        </w:tc>
        <w:tc>
          <w:tcPr>
            <w:tcW w:w="4035" w:type="dxa"/>
            <w:shd w:val="clear" w:color="auto" w:fill="auto"/>
            <w:tcMar>
              <w:left w:w="108" w:type="dxa"/>
            </w:tcMar>
            <w:vAlign w:val="center"/>
          </w:tcPr>
          <w:p w14:paraId="6ED483F7" w14:textId="77777777" w:rsidR="00AD30CB" w:rsidRPr="00AD30CB" w:rsidRDefault="00AD30CB" w:rsidP="00AD30CB">
            <w:pPr>
              <w:spacing w:after="0" w:line="276"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Subvencije</w:t>
            </w:r>
          </w:p>
        </w:tc>
        <w:tc>
          <w:tcPr>
            <w:tcW w:w="1476" w:type="dxa"/>
            <w:shd w:val="clear" w:color="auto" w:fill="auto"/>
            <w:tcMar>
              <w:left w:w="108" w:type="dxa"/>
            </w:tcMar>
            <w:vAlign w:val="center"/>
          </w:tcPr>
          <w:p w14:paraId="69D7874D"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117.168,97</w:t>
            </w:r>
          </w:p>
        </w:tc>
        <w:tc>
          <w:tcPr>
            <w:tcW w:w="1476" w:type="dxa"/>
            <w:shd w:val="clear" w:color="auto" w:fill="auto"/>
            <w:tcMar>
              <w:left w:w="108" w:type="dxa"/>
            </w:tcMar>
            <w:vAlign w:val="center"/>
          </w:tcPr>
          <w:p w14:paraId="0C6E7675"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131.309,64</w:t>
            </w:r>
          </w:p>
        </w:tc>
        <w:tc>
          <w:tcPr>
            <w:tcW w:w="1245" w:type="dxa"/>
            <w:shd w:val="clear" w:color="auto" w:fill="auto"/>
            <w:tcMar>
              <w:left w:w="108" w:type="dxa"/>
            </w:tcMar>
            <w:vAlign w:val="center"/>
          </w:tcPr>
          <w:p w14:paraId="04C3260C"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112,07</w:t>
            </w:r>
            <w:r w:rsidR="00AD30CB" w:rsidRPr="00AD30CB">
              <w:rPr>
                <w:rFonts w:ascii="Times New Roman" w:eastAsia="Calibri" w:hAnsi="Times New Roman" w:cs="Times New Roman"/>
                <w:sz w:val="20"/>
                <w:szCs w:val="20"/>
              </w:rPr>
              <w:t>%</w:t>
            </w:r>
          </w:p>
        </w:tc>
      </w:tr>
      <w:tr w:rsidR="00AD30CB" w:rsidRPr="00AD30CB" w14:paraId="5854648F" w14:textId="77777777" w:rsidTr="001C1507">
        <w:trPr>
          <w:trHeight w:val="255"/>
        </w:trPr>
        <w:tc>
          <w:tcPr>
            <w:tcW w:w="830" w:type="dxa"/>
            <w:shd w:val="clear" w:color="auto" w:fill="auto"/>
            <w:tcMar>
              <w:left w:w="108" w:type="dxa"/>
            </w:tcMar>
            <w:vAlign w:val="center"/>
          </w:tcPr>
          <w:p w14:paraId="40BFDA58"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36</w:t>
            </w:r>
          </w:p>
        </w:tc>
        <w:tc>
          <w:tcPr>
            <w:tcW w:w="4035" w:type="dxa"/>
            <w:shd w:val="clear" w:color="auto" w:fill="auto"/>
            <w:tcMar>
              <w:left w:w="108" w:type="dxa"/>
            </w:tcMar>
            <w:vAlign w:val="center"/>
          </w:tcPr>
          <w:p w14:paraId="1B284627"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Pomoći dane u inozemstvo i unutar općeg proračuna</w:t>
            </w:r>
          </w:p>
        </w:tc>
        <w:tc>
          <w:tcPr>
            <w:tcW w:w="1476" w:type="dxa"/>
            <w:shd w:val="clear" w:color="auto" w:fill="auto"/>
            <w:tcMar>
              <w:left w:w="108" w:type="dxa"/>
            </w:tcMar>
            <w:vAlign w:val="center"/>
          </w:tcPr>
          <w:p w14:paraId="7317F405"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17.106,35</w:t>
            </w:r>
          </w:p>
        </w:tc>
        <w:tc>
          <w:tcPr>
            <w:tcW w:w="1476" w:type="dxa"/>
            <w:shd w:val="clear" w:color="auto" w:fill="auto"/>
            <w:tcMar>
              <w:left w:w="108" w:type="dxa"/>
            </w:tcMar>
            <w:vAlign w:val="center"/>
          </w:tcPr>
          <w:p w14:paraId="78F96A4F"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17.460,55</w:t>
            </w:r>
          </w:p>
        </w:tc>
        <w:tc>
          <w:tcPr>
            <w:tcW w:w="1245" w:type="dxa"/>
            <w:shd w:val="clear" w:color="auto" w:fill="auto"/>
            <w:tcMar>
              <w:left w:w="108" w:type="dxa"/>
            </w:tcMar>
            <w:vAlign w:val="center"/>
          </w:tcPr>
          <w:p w14:paraId="13705AB4"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102,07</w:t>
            </w:r>
            <w:r w:rsidR="00AD30CB" w:rsidRPr="00AD30CB">
              <w:rPr>
                <w:rFonts w:ascii="Times New Roman" w:eastAsia="Calibri" w:hAnsi="Times New Roman" w:cs="Times New Roman"/>
                <w:sz w:val="20"/>
                <w:szCs w:val="20"/>
              </w:rPr>
              <w:t>%</w:t>
            </w:r>
          </w:p>
        </w:tc>
      </w:tr>
      <w:tr w:rsidR="00AD30CB" w:rsidRPr="00AD30CB" w14:paraId="14A3B7AB" w14:textId="77777777" w:rsidTr="001C1507">
        <w:trPr>
          <w:trHeight w:val="255"/>
        </w:trPr>
        <w:tc>
          <w:tcPr>
            <w:tcW w:w="830" w:type="dxa"/>
            <w:shd w:val="clear" w:color="auto" w:fill="auto"/>
            <w:tcMar>
              <w:left w:w="108" w:type="dxa"/>
            </w:tcMar>
            <w:vAlign w:val="center"/>
          </w:tcPr>
          <w:p w14:paraId="38A2B27E"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37</w:t>
            </w:r>
          </w:p>
        </w:tc>
        <w:tc>
          <w:tcPr>
            <w:tcW w:w="4035" w:type="dxa"/>
            <w:shd w:val="clear" w:color="auto" w:fill="auto"/>
            <w:tcMar>
              <w:left w:w="108" w:type="dxa"/>
            </w:tcMar>
            <w:vAlign w:val="center"/>
          </w:tcPr>
          <w:p w14:paraId="54A65EDE"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Naknade građanima i kućanstvima na temelju osiguranja i druge naknade</w:t>
            </w:r>
          </w:p>
        </w:tc>
        <w:tc>
          <w:tcPr>
            <w:tcW w:w="1476" w:type="dxa"/>
            <w:shd w:val="clear" w:color="auto" w:fill="auto"/>
            <w:tcMar>
              <w:left w:w="108" w:type="dxa"/>
            </w:tcMar>
            <w:vAlign w:val="center"/>
          </w:tcPr>
          <w:p w14:paraId="0D92555A"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36.880,08</w:t>
            </w:r>
          </w:p>
        </w:tc>
        <w:tc>
          <w:tcPr>
            <w:tcW w:w="1476" w:type="dxa"/>
            <w:shd w:val="clear" w:color="auto" w:fill="auto"/>
            <w:tcMar>
              <w:left w:w="108" w:type="dxa"/>
            </w:tcMar>
            <w:vAlign w:val="center"/>
          </w:tcPr>
          <w:p w14:paraId="41E103FC"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288.144,61</w:t>
            </w:r>
          </w:p>
        </w:tc>
        <w:tc>
          <w:tcPr>
            <w:tcW w:w="1245" w:type="dxa"/>
            <w:shd w:val="clear" w:color="auto" w:fill="auto"/>
            <w:tcMar>
              <w:left w:w="108" w:type="dxa"/>
            </w:tcMar>
            <w:vAlign w:val="center"/>
          </w:tcPr>
          <w:p w14:paraId="7062AD6A"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781,30</w:t>
            </w:r>
            <w:r w:rsidR="00AD30CB" w:rsidRPr="00AD30CB">
              <w:rPr>
                <w:rFonts w:ascii="Times New Roman" w:eastAsia="Calibri" w:hAnsi="Times New Roman" w:cs="Times New Roman"/>
                <w:sz w:val="20"/>
                <w:szCs w:val="20"/>
              </w:rPr>
              <w:t>%</w:t>
            </w:r>
          </w:p>
        </w:tc>
      </w:tr>
      <w:tr w:rsidR="00AD30CB" w:rsidRPr="00AD30CB" w14:paraId="17E7F796" w14:textId="77777777" w:rsidTr="001C1507">
        <w:trPr>
          <w:trHeight w:val="255"/>
        </w:trPr>
        <w:tc>
          <w:tcPr>
            <w:tcW w:w="830" w:type="dxa"/>
            <w:shd w:val="clear" w:color="auto" w:fill="auto"/>
            <w:tcMar>
              <w:left w:w="108" w:type="dxa"/>
            </w:tcMar>
            <w:vAlign w:val="center"/>
          </w:tcPr>
          <w:p w14:paraId="67C9CDD8"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38</w:t>
            </w:r>
          </w:p>
        </w:tc>
        <w:tc>
          <w:tcPr>
            <w:tcW w:w="4035" w:type="dxa"/>
            <w:shd w:val="clear" w:color="auto" w:fill="auto"/>
            <w:tcMar>
              <w:left w:w="108" w:type="dxa"/>
            </w:tcMar>
            <w:vAlign w:val="center"/>
          </w:tcPr>
          <w:p w14:paraId="43EAD68C"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Ostali rashodi</w:t>
            </w:r>
          </w:p>
        </w:tc>
        <w:tc>
          <w:tcPr>
            <w:tcW w:w="1476" w:type="dxa"/>
            <w:shd w:val="clear" w:color="auto" w:fill="auto"/>
            <w:tcMar>
              <w:left w:w="108" w:type="dxa"/>
            </w:tcMar>
            <w:vAlign w:val="center"/>
          </w:tcPr>
          <w:p w14:paraId="23359519"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75.204,76</w:t>
            </w:r>
          </w:p>
        </w:tc>
        <w:tc>
          <w:tcPr>
            <w:tcW w:w="1476" w:type="dxa"/>
            <w:shd w:val="clear" w:color="auto" w:fill="auto"/>
            <w:tcMar>
              <w:left w:w="108" w:type="dxa"/>
            </w:tcMar>
            <w:vAlign w:val="center"/>
          </w:tcPr>
          <w:p w14:paraId="59A5AA8F"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92.565,15</w:t>
            </w:r>
          </w:p>
        </w:tc>
        <w:tc>
          <w:tcPr>
            <w:tcW w:w="1245" w:type="dxa"/>
            <w:shd w:val="clear" w:color="auto" w:fill="auto"/>
            <w:tcMar>
              <w:left w:w="108" w:type="dxa"/>
            </w:tcMar>
            <w:vAlign w:val="center"/>
          </w:tcPr>
          <w:p w14:paraId="438D1EEB"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123,08</w:t>
            </w:r>
            <w:r w:rsidR="00AD30CB" w:rsidRPr="00AD30CB">
              <w:rPr>
                <w:rFonts w:ascii="Times New Roman" w:eastAsia="Calibri" w:hAnsi="Times New Roman" w:cs="Times New Roman"/>
                <w:sz w:val="20"/>
                <w:szCs w:val="20"/>
              </w:rPr>
              <w:t>%</w:t>
            </w:r>
          </w:p>
        </w:tc>
      </w:tr>
      <w:tr w:rsidR="00AD30CB" w:rsidRPr="00AD30CB" w14:paraId="5C3E4596" w14:textId="77777777" w:rsidTr="001C1507">
        <w:trPr>
          <w:trHeight w:val="255"/>
        </w:trPr>
        <w:tc>
          <w:tcPr>
            <w:tcW w:w="830" w:type="dxa"/>
            <w:shd w:val="clear" w:color="auto" w:fill="auto"/>
            <w:tcMar>
              <w:left w:w="108" w:type="dxa"/>
            </w:tcMar>
            <w:vAlign w:val="center"/>
          </w:tcPr>
          <w:p w14:paraId="391203A5"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41</w:t>
            </w:r>
          </w:p>
        </w:tc>
        <w:tc>
          <w:tcPr>
            <w:tcW w:w="4035" w:type="dxa"/>
            <w:shd w:val="clear" w:color="auto" w:fill="auto"/>
            <w:tcMar>
              <w:left w:w="108" w:type="dxa"/>
            </w:tcMar>
            <w:vAlign w:val="center"/>
          </w:tcPr>
          <w:p w14:paraId="032295BB"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 xml:space="preserve">Rashodi za nabavu </w:t>
            </w:r>
            <w:proofErr w:type="spellStart"/>
            <w:r w:rsidRPr="00AD30CB">
              <w:rPr>
                <w:rFonts w:ascii="Times New Roman" w:eastAsia="Calibri" w:hAnsi="Times New Roman" w:cs="Times New Roman"/>
                <w:sz w:val="20"/>
                <w:szCs w:val="20"/>
              </w:rPr>
              <w:t>neproizvedene</w:t>
            </w:r>
            <w:proofErr w:type="spellEnd"/>
            <w:r w:rsidRPr="00AD30CB">
              <w:rPr>
                <w:rFonts w:ascii="Times New Roman" w:eastAsia="Calibri" w:hAnsi="Times New Roman" w:cs="Times New Roman"/>
                <w:sz w:val="20"/>
                <w:szCs w:val="20"/>
              </w:rPr>
              <w:t xml:space="preserve"> imovine</w:t>
            </w:r>
          </w:p>
        </w:tc>
        <w:tc>
          <w:tcPr>
            <w:tcW w:w="1476" w:type="dxa"/>
            <w:shd w:val="clear" w:color="auto" w:fill="auto"/>
            <w:tcMar>
              <w:left w:w="108" w:type="dxa"/>
            </w:tcMar>
            <w:vAlign w:val="center"/>
          </w:tcPr>
          <w:p w14:paraId="60D6D0AB"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50.972,29</w:t>
            </w:r>
          </w:p>
        </w:tc>
        <w:tc>
          <w:tcPr>
            <w:tcW w:w="1476" w:type="dxa"/>
            <w:shd w:val="clear" w:color="auto" w:fill="auto"/>
            <w:tcMar>
              <w:left w:w="108" w:type="dxa"/>
            </w:tcMar>
            <w:vAlign w:val="center"/>
          </w:tcPr>
          <w:p w14:paraId="2C1010A2"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12.434,47</w:t>
            </w:r>
          </w:p>
        </w:tc>
        <w:tc>
          <w:tcPr>
            <w:tcW w:w="1245" w:type="dxa"/>
            <w:shd w:val="clear" w:color="auto" w:fill="auto"/>
            <w:tcMar>
              <w:left w:w="108" w:type="dxa"/>
            </w:tcMar>
            <w:vAlign w:val="center"/>
          </w:tcPr>
          <w:p w14:paraId="7F5ADF87"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24,39</w:t>
            </w:r>
            <w:r w:rsidRPr="008A7F13">
              <w:rPr>
                <w:rFonts w:ascii="Times New Roman" w:eastAsia="Calibri" w:hAnsi="Times New Roman" w:cs="Times New Roman"/>
                <w:sz w:val="20"/>
                <w:szCs w:val="20"/>
              </w:rPr>
              <w:t>%</w:t>
            </w:r>
          </w:p>
        </w:tc>
      </w:tr>
      <w:tr w:rsidR="00AD30CB" w:rsidRPr="00AD30CB" w14:paraId="318D1E71" w14:textId="77777777" w:rsidTr="001C1507">
        <w:trPr>
          <w:trHeight w:val="317"/>
        </w:trPr>
        <w:tc>
          <w:tcPr>
            <w:tcW w:w="830" w:type="dxa"/>
            <w:shd w:val="clear" w:color="auto" w:fill="auto"/>
            <w:tcMar>
              <w:left w:w="108" w:type="dxa"/>
            </w:tcMar>
            <w:vAlign w:val="center"/>
          </w:tcPr>
          <w:p w14:paraId="5C007BF5"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42</w:t>
            </w:r>
          </w:p>
        </w:tc>
        <w:tc>
          <w:tcPr>
            <w:tcW w:w="4035" w:type="dxa"/>
            <w:shd w:val="clear" w:color="auto" w:fill="auto"/>
            <w:tcMar>
              <w:left w:w="108" w:type="dxa"/>
            </w:tcMar>
            <w:vAlign w:val="center"/>
          </w:tcPr>
          <w:p w14:paraId="19A0587F"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Rashodi za nabavu proizvedene imovine</w:t>
            </w:r>
          </w:p>
        </w:tc>
        <w:tc>
          <w:tcPr>
            <w:tcW w:w="1476" w:type="dxa"/>
            <w:shd w:val="clear" w:color="auto" w:fill="auto"/>
            <w:tcMar>
              <w:left w:w="108" w:type="dxa"/>
            </w:tcMar>
            <w:vAlign w:val="center"/>
          </w:tcPr>
          <w:p w14:paraId="376FC898"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225.220,18</w:t>
            </w:r>
          </w:p>
        </w:tc>
        <w:tc>
          <w:tcPr>
            <w:tcW w:w="1476" w:type="dxa"/>
            <w:shd w:val="clear" w:color="auto" w:fill="auto"/>
            <w:tcMar>
              <w:left w:w="108" w:type="dxa"/>
            </w:tcMar>
            <w:vAlign w:val="center"/>
          </w:tcPr>
          <w:p w14:paraId="566F3B7F"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232.840,66</w:t>
            </w:r>
          </w:p>
        </w:tc>
        <w:tc>
          <w:tcPr>
            <w:tcW w:w="1245" w:type="dxa"/>
            <w:shd w:val="clear" w:color="auto" w:fill="auto"/>
            <w:tcMar>
              <w:left w:w="108" w:type="dxa"/>
            </w:tcMar>
            <w:vAlign w:val="center"/>
          </w:tcPr>
          <w:p w14:paraId="044A4D88"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103,38</w:t>
            </w:r>
            <w:r w:rsidR="00AD30CB" w:rsidRPr="00AD30CB">
              <w:rPr>
                <w:rFonts w:ascii="Times New Roman" w:eastAsia="Calibri" w:hAnsi="Times New Roman" w:cs="Times New Roman"/>
                <w:sz w:val="20"/>
                <w:szCs w:val="20"/>
              </w:rPr>
              <w:t>%</w:t>
            </w:r>
          </w:p>
        </w:tc>
      </w:tr>
      <w:tr w:rsidR="00AD30CB" w:rsidRPr="00AD30CB" w14:paraId="2D34E587" w14:textId="77777777" w:rsidTr="001C1507">
        <w:trPr>
          <w:trHeight w:val="255"/>
        </w:trPr>
        <w:tc>
          <w:tcPr>
            <w:tcW w:w="830" w:type="dxa"/>
            <w:shd w:val="clear" w:color="auto" w:fill="auto"/>
            <w:tcMar>
              <w:left w:w="108" w:type="dxa"/>
            </w:tcMar>
            <w:vAlign w:val="center"/>
          </w:tcPr>
          <w:p w14:paraId="0DD5AC32"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45</w:t>
            </w:r>
          </w:p>
        </w:tc>
        <w:tc>
          <w:tcPr>
            <w:tcW w:w="4035" w:type="dxa"/>
            <w:shd w:val="clear" w:color="auto" w:fill="auto"/>
            <w:tcMar>
              <w:left w:w="108" w:type="dxa"/>
            </w:tcMar>
            <w:vAlign w:val="center"/>
          </w:tcPr>
          <w:p w14:paraId="593BB728" w14:textId="77777777" w:rsidR="00AD30CB" w:rsidRPr="00AD30CB" w:rsidRDefault="00AD30CB" w:rsidP="00AD30CB">
            <w:pPr>
              <w:spacing w:after="0" w:line="276" w:lineRule="auto"/>
              <w:rPr>
                <w:rFonts w:ascii="Times New Roman" w:eastAsia="Calibri" w:hAnsi="Times New Roman" w:cs="Times New Roman"/>
                <w:sz w:val="20"/>
                <w:szCs w:val="20"/>
              </w:rPr>
            </w:pPr>
            <w:r w:rsidRPr="00AD30CB">
              <w:rPr>
                <w:rFonts w:ascii="Times New Roman" w:eastAsia="Calibri" w:hAnsi="Times New Roman" w:cs="Times New Roman"/>
                <w:sz w:val="20"/>
                <w:szCs w:val="20"/>
              </w:rPr>
              <w:t>Rashodi za dodatna ulaganja na nefinancijskoj imovini</w:t>
            </w:r>
          </w:p>
        </w:tc>
        <w:tc>
          <w:tcPr>
            <w:tcW w:w="1476" w:type="dxa"/>
            <w:shd w:val="clear" w:color="auto" w:fill="auto"/>
            <w:tcMar>
              <w:left w:w="108" w:type="dxa"/>
            </w:tcMar>
            <w:vAlign w:val="center"/>
          </w:tcPr>
          <w:p w14:paraId="62EE4DD3"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85.065,31</w:t>
            </w:r>
          </w:p>
        </w:tc>
        <w:tc>
          <w:tcPr>
            <w:tcW w:w="1476" w:type="dxa"/>
            <w:shd w:val="clear" w:color="auto" w:fill="auto"/>
            <w:tcMar>
              <w:left w:w="108" w:type="dxa"/>
            </w:tcMar>
            <w:vAlign w:val="center"/>
          </w:tcPr>
          <w:p w14:paraId="6B2C7EC0"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479.086,61</w:t>
            </w:r>
          </w:p>
        </w:tc>
        <w:tc>
          <w:tcPr>
            <w:tcW w:w="1245" w:type="dxa"/>
            <w:shd w:val="clear" w:color="auto" w:fill="auto"/>
            <w:tcMar>
              <w:left w:w="108" w:type="dxa"/>
            </w:tcMar>
            <w:vAlign w:val="center"/>
          </w:tcPr>
          <w:p w14:paraId="2507898E" w14:textId="77777777" w:rsidR="00AD30CB" w:rsidRPr="00AD30CB" w:rsidRDefault="008A7F1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563,20</w:t>
            </w:r>
            <w:r w:rsidR="00AD30CB" w:rsidRPr="00AD30CB">
              <w:rPr>
                <w:rFonts w:ascii="Times New Roman" w:eastAsia="Calibri" w:hAnsi="Times New Roman" w:cs="Times New Roman"/>
                <w:sz w:val="20"/>
                <w:szCs w:val="20"/>
              </w:rPr>
              <w:t>%</w:t>
            </w:r>
          </w:p>
        </w:tc>
      </w:tr>
      <w:tr w:rsidR="003F6773" w:rsidRPr="00AD30CB" w14:paraId="5EE0F6E8" w14:textId="77777777" w:rsidTr="001C1507">
        <w:trPr>
          <w:trHeight w:val="255"/>
        </w:trPr>
        <w:tc>
          <w:tcPr>
            <w:tcW w:w="830" w:type="dxa"/>
            <w:shd w:val="clear" w:color="auto" w:fill="auto"/>
            <w:tcMar>
              <w:left w:w="108" w:type="dxa"/>
            </w:tcMar>
            <w:vAlign w:val="center"/>
          </w:tcPr>
          <w:p w14:paraId="615636D2" w14:textId="77777777" w:rsidR="003F6773" w:rsidRPr="00AD30CB" w:rsidRDefault="003F6773" w:rsidP="00AD30CB">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53</w:t>
            </w:r>
          </w:p>
        </w:tc>
        <w:tc>
          <w:tcPr>
            <w:tcW w:w="4035" w:type="dxa"/>
            <w:shd w:val="clear" w:color="auto" w:fill="auto"/>
            <w:tcMar>
              <w:left w:w="108" w:type="dxa"/>
            </w:tcMar>
            <w:vAlign w:val="center"/>
          </w:tcPr>
          <w:p w14:paraId="4381FAC5" w14:textId="77777777" w:rsidR="003F6773" w:rsidRPr="00AD30CB" w:rsidRDefault="003F6773" w:rsidP="00AD30CB">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Izdaci za dionice i udjele u glavnici</w:t>
            </w:r>
          </w:p>
        </w:tc>
        <w:tc>
          <w:tcPr>
            <w:tcW w:w="1476" w:type="dxa"/>
            <w:shd w:val="clear" w:color="auto" w:fill="auto"/>
            <w:tcMar>
              <w:left w:w="108" w:type="dxa"/>
            </w:tcMar>
            <w:vAlign w:val="center"/>
          </w:tcPr>
          <w:p w14:paraId="6C7E214B" w14:textId="77777777" w:rsidR="003F6773" w:rsidRPr="00AD30CB" w:rsidRDefault="003F677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0,00</w:t>
            </w:r>
          </w:p>
        </w:tc>
        <w:tc>
          <w:tcPr>
            <w:tcW w:w="1476" w:type="dxa"/>
            <w:shd w:val="clear" w:color="auto" w:fill="auto"/>
            <w:tcMar>
              <w:left w:w="108" w:type="dxa"/>
            </w:tcMar>
            <w:vAlign w:val="center"/>
          </w:tcPr>
          <w:p w14:paraId="3DD03042" w14:textId="77777777" w:rsidR="003F6773" w:rsidRPr="00AD30CB" w:rsidRDefault="003F677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1,42</w:t>
            </w:r>
          </w:p>
        </w:tc>
        <w:tc>
          <w:tcPr>
            <w:tcW w:w="1245" w:type="dxa"/>
            <w:shd w:val="clear" w:color="auto" w:fill="auto"/>
            <w:tcMar>
              <w:left w:w="108" w:type="dxa"/>
            </w:tcMar>
            <w:vAlign w:val="center"/>
          </w:tcPr>
          <w:p w14:paraId="76D8311C" w14:textId="77777777" w:rsidR="003F6773" w:rsidRPr="00AD30CB" w:rsidRDefault="003F6773" w:rsidP="00AD30CB">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bl>
    <w:p w14:paraId="776D064F" w14:textId="77777777" w:rsidR="00AD30CB" w:rsidRPr="00AD30CB" w:rsidRDefault="00AD30CB" w:rsidP="00AD30CB">
      <w:pPr>
        <w:rPr>
          <w:rFonts w:ascii="Calibri" w:eastAsia="Calibri" w:hAnsi="Calibri" w:cs="Times New Roman"/>
          <w:sz w:val="24"/>
          <w:szCs w:val="24"/>
        </w:rPr>
      </w:pPr>
    </w:p>
    <w:p w14:paraId="2C97F159" w14:textId="77777777" w:rsidR="00AD30CB" w:rsidRPr="00AD30CB" w:rsidRDefault="00AD30CB" w:rsidP="00AD30CB">
      <w:pPr>
        <w:spacing w:line="360" w:lineRule="auto"/>
        <w:jc w:val="both"/>
        <w:rPr>
          <w:rFonts w:ascii="Times New Roman" w:eastAsia="Calibri" w:hAnsi="Times New Roman" w:cs="Times New Roman"/>
          <w:lang w:val="pl-PL"/>
        </w:rPr>
      </w:pPr>
      <w:r w:rsidRPr="00AD30CB">
        <w:rPr>
          <w:rFonts w:ascii="Times New Roman" w:eastAsia="Calibri" w:hAnsi="Times New Roman" w:cs="Times New Roman"/>
          <w:b/>
          <w:bCs/>
          <w:lang w:val="pl-PL"/>
        </w:rPr>
        <w:t>Rashodi za zaposlene</w:t>
      </w:r>
      <w:r w:rsidRPr="00AD30CB">
        <w:rPr>
          <w:rFonts w:ascii="Times New Roman" w:eastAsia="Calibri" w:hAnsi="Times New Roman" w:cs="Times New Roman"/>
          <w:lang w:val="pl-PL"/>
        </w:rPr>
        <w:t xml:space="preserve"> izvršeni su u iznosu od </w:t>
      </w:r>
      <w:r w:rsidR="00163C39">
        <w:rPr>
          <w:rFonts w:ascii="Times New Roman" w:eastAsia="Calibri" w:hAnsi="Times New Roman" w:cs="Times New Roman"/>
          <w:lang w:val="pl-PL"/>
        </w:rPr>
        <w:t>116.118,58</w:t>
      </w:r>
      <w:r w:rsidRPr="00AD30CB">
        <w:rPr>
          <w:rFonts w:ascii="Times New Roman" w:eastAsia="Calibri" w:hAnsi="Times New Roman" w:cs="Times New Roman"/>
          <w:lang w:val="pl-PL"/>
        </w:rPr>
        <w:t xml:space="preserve"> € i veći su u odnosu na 2022.g. za </w:t>
      </w:r>
      <w:r w:rsidR="00163C39">
        <w:rPr>
          <w:rFonts w:ascii="Times New Roman" w:eastAsia="Calibri" w:hAnsi="Times New Roman" w:cs="Times New Roman"/>
          <w:lang w:val="pl-PL"/>
        </w:rPr>
        <w:t>9,68</w:t>
      </w:r>
      <w:r w:rsidRPr="00AD30CB">
        <w:rPr>
          <w:rFonts w:ascii="Times New Roman" w:eastAsia="Calibri" w:hAnsi="Times New Roman" w:cs="Times New Roman"/>
          <w:lang w:val="pl-PL"/>
        </w:rPr>
        <w:t xml:space="preserve"> %. Bruto plaće iznose </w:t>
      </w:r>
      <w:r w:rsidR="00163C39">
        <w:rPr>
          <w:rFonts w:ascii="Times New Roman" w:eastAsia="Calibri" w:hAnsi="Times New Roman" w:cs="Times New Roman"/>
          <w:lang w:val="pl-PL"/>
        </w:rPr>
        <w:t>94.597,47</w:t>
      </w:r>
      <w:r w:rsidRPr="00AD30CB">
        <w:rPr>
          <w:rFonts w:ascii="Times New Roman" w:eastAsia="Calibri" w:hAnsi="Times New Roman" w:cs="Times New Roman"/>
          <w:lang w:val="pl-PL"/>
        </w:rPr>
        <w:t xml:space="preserve"> €, ostali rashodi za zaposlene </w:t>
      </w:r>
      <w:r w:rsidR="00163C39">
        <w:rPr>
          <w:rFonts w:ascii="Times New Roman" w:eastAsia="Calibri" w:hAnsi="Times New Roman" w:cs="Times New Roman"/>
          <w:lang w:val="pl-PL"/>
        </w:rPr>
        <w:t>5.912,46</w:t>
      </w:r>
      <w:r w:rsidRPr="00AD30CB">
        <w:rPr>
          <w:rFonts w:ascii="Times New Roman" w:eastAsia="Calibri" w:hAnsi="Times New Roman" w:cs="Times New Roman"/>
          <w:lang w:val="pl-PL"/>
        </w:rPr>
        <w:t xml:space="preserve"> €  dok doprinosi na plaće iznose </w:t>
      </w:r>
      <w:r w:rsidR="00163C39">
        <w:rPr>
          <w:rFonts w:ascii="Times New Roman" w:eastAsia="Calibri" w:hAnsi="Times New Roman" w:cs="Times New Roman"/>
          <w:lang w:val="pl-PL"/>
        </w:rPr>
        <w:t>15.608,65</w:t>
      </w:r>
      <w:r w:rsidRPr="00AD30CB">
        <w:rPr>
          <w:rFonts w:ascii="Times New Roman" w:eastAsia="Calibri" w:hAnsi="Times New Roman" w:cs="Times New Roman"/>
          <w:lang w:val="pl-PL"/>
        </w:rPr>
        <w:t xml:space="preserve"> €.</w:t>
      </w:r>
      <w:r w:rsidR="00FA27EC">
        <w:rPr>
          <w:rFonts w:ascii="Times New Roman" w:eastAsia="Calibri" w:hAnsi="Times New Roman" w:cs="Times New Roman"/>
          <w:lang w:val="pl-PL"/>
        </w:rPr>
        <w:t xml:space="preserve"> </w:t>
      </w:r>
      <w:r w:rsidR="00FA27EC" w:rsidRPr="00FA27EC">
        <w:rPr>
          <w:rFonts w:ascii="Times New Roman" w:eastAsia="Calibri" w:hAnsi="Times New Roman" w:cs="Times New Roman"/>
          <w:lang w:val="pl-PL"/>
        </w:rPr>
        <w:t>Glavno odstupanje odnosi se na ostale rashode na zaposlene uslijed isplate potpore za novorođenče te troškova prehrane.</w:t>
      </w:r>
    </w:p>
    <w:p w14:paraId="5C12A57E" w14:textId="77777777" w:rsidR="00AD30CB" w:rsidRDefault="00AD30CB" w:rsidP="00AD30CB">
      <w:pPr>
        <w:spacing w:after="120" w:line="360" w:lineRule="auto"/>
        <w:jc w:val="both"/>
        <w:rPr>
          <w:rFonts w:ascii="Times New Roman" w:eastAsia="Calibri" w:hAnsi="Times New Roman" w:cs="Times New Roman"/>
          <w:lang w:val="pl-PL"/>
        </w:rPr>
      </w:pPr>
      <w:r w:rsidRPr="00AD30CB">
        <w:rPr>
          <w:rFonts w:ascii="Times New Roman" w:eastAsia="Calibri" w:hAnsi="Times New Roman" w:cs="Times New Roman"/>
          <w:b/>
          <w:bCs/>
          <w:lang w:val="pl-PL"/>
        </w:rPr>
        <w:t>Materijalni rashodi</w:t>
      </w:r>
      <w:r w:rsidRPr="00AD30CB">
        <w:rPr>
          <w:rFonts w:ascii="Times New Roman" w:eastAsia="Calibri" w:hAnsi="Times New Roman" w:cs="Times New Roman"/>
          <w:lang w:val="pl-PL"/>
        </w:rPr>
        <w:t xml:space="preserve"> izvršeni su u iznosu od </w:t>
      </w:r>
      <w:r w:rsidR="0099137D">
        <w:rPr>
          <w:rFonts w:ascii="Times New Roman" w:eastAsia="Calibri" w:hAnsi="Times New Roman" w:cs="Times New Roman"/>
          <w:lang w:val="pl-PL"/>
        </w:rPr>
        <w:t>1.165.678,23</w:t>
      </w:r>
      <w:r w:rsidRPr="00AD30CB">
        <w:rPr>
          <w:rFonts w:ascii="Times New Roman" w:eastAsia="Calibri" w:hAnsi="Times New Roman" w:cs="Times New Roman"/>
          <w:lang w:val="pl-PL"/>
        </w:rPr>
        <w:t xml:space="preserve"> € i veći su u odnosu na 2022.g. za </w:t>
      </w:r>
      <w:r w:rsidR="0099137D">
        <w:rPr>
          <w:rFonts w:ascii="Times New Roman" w:eastAsia="Calibri" w:hAnsi="Times New Roman" w:cs="Times New Roman"/>
          <w:lang w:val="pl-PL"/>
        </w:rPr>
        <w:t>224,79</w:t>
      </w:r>
      <w:r w:rsidRPr="00AD30CB">
        <w:rPr>
          <w:rFonts w:ascii="Times New Roman" w:eastAsia="Calibri" w:hAnsi="Times New Roman" w:cs="Times New Roman"/>
          <w:lang w:val="pl-PL"/>
        </w:rPr>
        <w:t xml:space="preserve">%. Naknade troškova zaposlenima iznose </w:t>
      </w:r>
      <w:r w:rsidR="0099137D">
        <w:rPr>
          <w:rFonts w:ascii="Times New Roman" w:eastAsia="Calibri" w:hAnsi="Times New Roman" w:cs="Times New Roman"/>
          <w:lang w:val="pl-PL"/>
        </w:rPr>
        <w:t>7.803,80</w:t>
      </w:r>
      <w:r w:rsidRPr="00AD30CB">
        <w:rPr>
          <w:rFonts w:ascii="Times New Roman" w:eastAsia="Calibri" w:hAnsi="Times New Roman" w:cs="Times New Roman"/>
          <w:lang w:val="pl-PL"/>
        </w:rPr>
        <w:t xml:space="preserve"> €, rashodi za materijal i energiju </w:t>
      </w:r>
      <w:r w:rsidR="0099137D">
        <w:rPr>
          <w:rFonts w:ascii="Times New Roman" w:eastAsia="Calibri" w:hAnsi="Times New Roman" w:cs="Times New Roman"/>
          <w:lang w:val="pl-PL"/>
        </w:rPr>
        <w:t>47.080,85</w:t>
      </w:r>
      <w:r w:rsidRPr="00AD30CB">
        <w:rPr>
          <w:rFonts w:ascii="Times New Roman" w:eastAsia="Calibri" w:hAnsi="Times New Roman" w:cs="Times New Roman"/>
          <w:lang w:val="pl-PL"/>
        </w:rPr>
        <w:t xml:space="preserve"> €, rashodi za usluge </w:t>
      </w:r>
      <w:r w:rsidR="0099137D">
        <w:rPr>
          <w:rFonts w:ascii="Times New Roman" w:eastAsia="Calibri" w:hAnsi="Times New Roman" w:cs="Times New Roman"/>
          <w:lang w:val="pl-PL"/>
        </w:rPr>
        <w:t>1.081.858,68</w:t>
      </w:r>
      <w:r w:rsidRPr="00AD30CB">
        <w:rPr>
          <w:rFonts w:ascii="Times New Roman" w:eastAsia="Calibri" w:hAnsi="Times New Roman" w:cs="Times New Roman"/>
          <w:lang w:val="pl-PL"/>
        </w:rPr>
        <w:t xml:space="preserve"> € </w:t>
      </w:r>
      <w:r w:rsidR="0099137D">
        <w:rPr>
          <w:rFonts w:ascii="Times New Roman" w:eastAsia="Calibri" w:hAnsi="Times New Roman" w:cs="Times New Roman"/>
          <w:lang w:val="pl-PL"/>
        </w:rPr>
        <w:t xml:space="preserve">, naknade troškova osobama izvan radnog odnosa 2.179,85 € </w:t>
      </w:r>
      <w:r w:rsidRPr="00AD30CB">
        <w:rPr>
          <w:rFonts w:ascii="Times New Roman" w:eastAsia="Calibri" w:hAnsi="Times New Roman" w:cs="Times New Roman"/>
          <w:lang w:val="pl-PL"/>
        </w:rPr>
        <w:t xml:space="preserve">dok ostali nespomenuti rashodi poslovanja iznose </w:t>
      </w:r>
      <w:r w:rsidR="0099137D">
        <w:rPr>
          <w:rFonts w:ascii="Times New Roman" w:eastAsia="Calibri" w:hAnsi="Times New Roman" w:cs="Times New Roman"/>
          <w:lang w:val="pl-PL"/>
        </w:rPr>
        <w:t>26.755,05</w:t>
      </w:r>
      <w:r w:rsidRPr="00AD30CB">
        <w:rPr>
          <w:rFonts w:ascii="Times New Roman" w:eastAsia="Calibri" w:hAnsi="Times New Roman" w:cs="Times New Roman"/>
          <w:lang w:val="pl-PL"/>
        </w:rPr>
        <w:t xml:space="preserve"> €.</w:t>
      </w:r>
    </w:p>
    <w:p w14:paraId="5263BB86" w14:textId="77777777" w:rsidR="00175CC7" w:rsidRPr="00175CC7" w:rsidRDefault="00175CC7" w:rsidP="00175CC7">
      <w:pPr>
        <w:spacing w:after="120" w:line="360" w:lineRule="auto"/>
        <w:jc w:val="both"/>
        <w:rPr>
          <w:rFonts w:ascii="Times New Roman" w:eastAsia="Calibri" w:hAnsi="Times New Roman" w:cs="Times New Roman"/>
          <w:lang w:val="pl-PL"/>
        </w:rPr>
      </w:pPr>
      <w:r w:rsidRPr="00175CC7">
        <w:rPr>
          <w:rFonts w:ascii="Times New Roman" w:eastAsia="Calibri" w:hAnsi="Times New Roman" w:cs="Times New Roman"/>
          <w:lang w:val="pl-PL"/>
        </w:rPr>
        <w:t xml:space="preserve">Unutar podskupine rashoda za usluge, glavna odstupanja odnose se na usluge tekućeg i investicijskog održavanja, usluge promidžbe i informiranja, zakupnine i najamnine, zdravstvene i veterinarske usluge, intelektualne i osobne usluge te ostale usluge. </w:t>
      </w:r>
    </w:p>
    <w:p w14:paraId="571DDAF8" w14:textId="77777777" w:rsidR="00175CC7" w:rsidRPr="00AD30CB" w:rsidRDefault="00175CC7" w:rsidP="00175CC7">
      <w:pPr>
        <w:spacing w:after="120" w:line="360" w:lineRule="auto"/>
        <w:jc w:val="both"/>
        <w:rPr>
          <w:rFonts w:ascii="Times New Roman" w:eastAsia="Calibri" w:hAnsi="Times New Roman" w:cs="Times New Roman"/>
          <w:lang w:val="pl-PL"/>
        </w:rPr>
      </w:pPr>
      <w:r w:rsidRPr="00175CC7">
        <w:rPr>
          <w:rFonts w:ascii="Times New Roman" w:eastAsia="Calibri" w:hAnsi="Times New Roman" w:cs="Times New Roman"/>
          <w:lang w:val="pl-PL"/>
        </w:rPr>
        <w:lastRenderedPageBreak/>
        <w:t>Usluge tekućeg i investicijskog održavanja  iznose 854.632,57 € i u odnosu na izvršenje u izvještajnom razdoblju prethodne godine bilježe povećanje za 802,2</w:t>
      </w:r>
      <w:r>
        <w:rPr>
          <w:rFonts w:ascii="Times New Roman" w:eastAsia="Calibri" w:hAnsi="Times New Roman" w:cs="Times New Roman"/>
          <w:lang w:val="pl-PL"/>
        </w:rPr>
        <w:t>5</w:t>
      </w:r>
      <w:r w:rsidRPr="00175CC7">
        <w:rPr>
          <w:rFonts w:ascii="Times New Roman" w:eastAsia="Calibri" w:hAnsi="Times New Roman" w:cs="Times New Roman"/>
          <w:lang w:val="pl-PL"/>
        </w:rPr>
        <w:t xml:space="preserve"> %,  te se najvećim dijelom odnose na  sanaciju nerazvrstanih cesta koje su oštećene potresom. Usluge promidžbe i informiranja u iznosu 5.742,00 € </w:t>
      </w:r>
      <w:r>
        <w:rPr>
          <w:rFonts w:ascii="Times New Roman" w:eastAsia="Calibri" w:hAnsi="Times New Roman" w:cs="Times New Roman"/>
          <w:lang w:val="pl-PL"/>
        </w:rPr>
        <w:t>veće su za 108,98</w:t>
      </w:r>
      <w:r w:rsidRPr="00175CC7">
        <w:rPr>
          <w:rFonts w:ascii="Times New Roman" w:eastAsia="Calibri" w:hAnsi="Times New Roman" w:cs="Times New Roman"/>
          <w:lang w:val="pl-PL"/>
        </w:rPr>
        <w:t xml:space="preserve"> % u odnosu na izvršenje u izvještajnom razdoblju prethodne godine zbog objave javnih natječaja za zakup poslovnog prostora, objave nabave električne energije u EOJN te oglašavanja za Dane Draganića. Zakupnine i najamnine su povećane u odnosu na prethodno razdoblje najviše zbog najma opreme za Dane Draganića i Advent. Zdravstvene i veterinarske usluge  bilježe povećanje za 41,</w:t>
      </w:r>
      <w:r>
        <w:rPr>
          <w:rFonts w:ascii="Times New Roman" w:eastAsia="Calibri" w:hAnsi="Times New Roman" w:cs="Times New Roman"/>
          <w:lang w:val="pl-PL"/>
        </w:rPr>
        <w:t>36</w:t>
      </w:r>
      <w:r w:rsidRPr="00175CC7">
        <w:rPr>
          <w:rFonts w:ascii="Times New Roman" w:eastAsia="Calibri" w:hAnsi="Times New Roman" w:cs="Times New Roman"/>
          <w:lang w:val="pl-PL"/>
        </w:rPr>
        <w:t xml:space="preserve"> % zbog značajno većeg zbrinjavanja psa lutalica nego u prethodnom razdoblju. Intelektualne i osobne usluge iznose 68.275,04 € te su povećane najviše zbog odvjetničkih usluga te usluga prijava na natječaje. Ostale usluge  iznose 59.910,83 € i najvećim dijelom se odnose  na uslugu obračuna i naplate komunalne naknade Inkasator d.o.o. obračun i naplata naknade za uređenje voda Inkasator d.o.o., mjesečni paušal skloništu za nezbrinute životinje, naplatu 1% od poreza i prireza</w:t>
      </w:r>
    </w:p>
    <w:p w14:paraId="2F664D63" w14:textId="77777777" w:rsidR="00AD30CB" w:rsidRPr="00AD30CB" w:rsidRDefault="00AD30CB" w:rsidP="00AD30CB">
      <w:pPr>
        <w:spacing w:line="360" w:lineRule="auto"/>
        <w:jc w:val="both"/>
        <w:rPr>
          <w:rFonts w:ascii="Times New Roman" w:eastAsia="Calibri" w:hAnsi="Times New Roman" w:cs="Times New Roman"/>
          <w:lang w:val="pl-PL"/>
        </w:rPr>
      </w:pPr>
      <w:r w:rsidRPr="00AD30CB">
        <w:rPr>
          <w:rFonts w:ascii="Times New Roman" w:eastAsia="Calibri" w:hAnsi="Times New Roman" w:cs="Times New Roman"/>
          <w:b/>
          <w:bCs/>
          <w:lang w:val="pl-PL"/>
        </w:rPr>
        <w:t>Financijski rashodi</w:t>
      </w:r>
      <w:r w:rsidRPr="00AD30CB">
        <w:rPr>
          <w:rFonts w:ascii="Times New Roman" w:eastAsia="Calibri" w:hAnsi="Times New Roman" w:cs="Times New Roman"/>
          <w:lang w:val="pl-PL"/>
        </w:rPr>
        <w:t xml:space="preserve"> izvršeni su u iznosu </w:t>
      </w:r>
      <w:r w:rsidR="00A955E7">
        <w:rPr>
          <w:rFonts w:ascii="Times New Roman" w:eastAsia="Calibri" w:hAnsi="Times New Roman" w:cs="Times New Roman"/>
          <w:lang w:val="pl-PL"/>
        </w:rPr>
        <w:t>787,71</w:t>
      </w:r>
      <w:r w:rsidRPr="00AD30CB">
        <w:rPr>
          <w:rFonts w:ascii="Times New Roman" w:eastAsia="Calibri" w:hAnsi="Times New Roman" w:cs="Times New Roman"/>
          <w:lang w:val="pl-PL"/>
        </w:rPr>
        <w:t xml:space="preserve"> €  i odnose se na bankarske usluge.</w:t>
      </w:r>
    </w:p>
    <w:p w14:paraId="02B39B05" w14:textId="77777777" w:rsidR="00AD30CB" w:rsidRPr="00AD30CB" w:rsidRDefault="00AD30CB" w:rsidP="00AD30CB">
      <w:pPr>
        <w:spacing w:line="360" w:lineRule="auto"/>
        <w:jc w:val="both"/>
        <w:rPr>
          <w:rFonts w:ascii="Times New Roman" w:eastAsia="Calibri" w:hAnsi="Times New Roman" w:cs="Times New Roman"/>
          <w:lang w:val="pl-PL"/>
        </w:rPr>
      </w:pPr>
      <w:r w:rsidRPr="00AD30CB">
        <w:rPr>
          <w:rFonts w:ascii="Times New Roman" w:eastAsia="Calibri" w:hAnsi="Times New Roman" w:cs="Times New Roman"/>
          <w:b/>
          <w:bCs/>
          <w:lang w:val="pl-PL"/>
        </w:rPr>
        <w:t>Subvencije</w:t>
      </w:r>
      <w:r w:rsidRPr="00AD30CB">
        <w:rPr>
          <w:rFonts w:ascii="Times New Roman" w:eastAsia="Calibri" w:hAnsi="Times New Roman" w:cs="Times New Roman"/>
          <w:lang w:val="pl-PL"/>
        </w:rPr>
        <w:t xml:space="preserve"> su izvršene u iznosu od </w:t>
      </w:r>
      <w:r w:rsidR="004C382E">
        <w:rPr>
          <w:rFonts w:ascii="Times New Roman" w:eastAsia="Calibri" w:hAnsi="Times New Roman" w:cs="Times New Roman"/>
          <w:lang w:val="pl-PL"/>
        </w:rPr>
        <w:t>131.309,64</w:t>
      </w:r>
      <w:r w:rsidRPr="00AD30CB">
        <w:rPr>
          <w:rFonts w:ascii="Times New Roman" w:eastAsia="Calibri" w:hAnsi="Times New Roman" w:cs="Times New Roman"/>
          <w:lang w:val="pl-PL"/>
        </w:rPr>
        <w:t xml:space="preserve"> € s povećanjem za </w:t>
      </w:r>
      <w:r w:rsidR="004C382E">
        <w:rPr>
          <w:rFonts w:ascii="Times New Roman" w:eastAsia="Calibri" w:hAnsi="Times New Roman" w:cs="Times New Roman"/>
          <w:lang w:val="pl-PL"/>
        </w:rPr>
        <w:t>12,07</w:t>
      </w:r>
      <w:r w:rsidRPr="00AD30CB">
        <w:rPr>
          <w:rFonts w:ascii="Times New Roman" w:eastAsia="Calibri" w:hAnsi="Times New Roman" w:cs="Times New Roman"/>
          <w:lang w:val="pl-PL"/>
        </w:rPr>
        <w:t xml:space="preserve"> %  u odnosu na 2022.g. Sastoje se od subvencija za sufinanciranje privatnih vrtića i obrta za čuvanje djece i za prijevoz učenika oš. </w:t>
      </w:r>
    </w:p>
    <w:p w14:paraId="3F4ED04E" w14:textId="77777777" w:rsidR="00105E60" w:rsidRDefault="00AD30CB" w:rsidP="00AD30CB">
      <w:pPr>
        <w:spacing w:line="360" w:lineRule="auto"/>
        <w:jc w:val="both"/>
        <w:rPr>
          <w:rFonts w:ascii="Times New Roman" w:eastAsia="Calibri" w:hAnsi="Times New Roman" w:cs="Times New Roman"/>
          <w:lang w:val="pl-PL"/>
        </w:rPr>
      </w:pPr>
      <w:r w:rsidRPr="00AD30CB">
        <w:rPr>
          <w:rFonts w:ascii="Times New Roman" w:eastAsia="Calibri" w:hAnsi="Times New Roman" w:cs="Times New Roman"/>
          <w:b/>
          <w:bCs/>
          <w:lang w:val="pl-PL"/>
        </w:rPr>
        <w:t>Pomoći dane u inozemstvo i unutar općeg proračuna</w:t>
      </w:r>
      <w:r w:rsidRPr="00AD30CB">
        <w:rPr>
          <w:rFonts w:ascii="Times New Roman" w:eastAsia="Calibri" w:hAnsi="Times New Roman" w:cs="Times New Roman"/>
          <w:lang w:val="pl-PL"/>
        </w:rPr>
        <w:t xml:space="preserve"> izvršene su iznosu od </w:t>
      </w:r>
      <w:r w:rsidR="00105E60" w:rsidRPr="00105E60">
        <w:rPr>
          <w:rFonts w:ascii="Times New Roman" w:eastAsia="Calibri" w:hAnsi="Times New Roman" w:cs="Times New Roman"/>
          <w:lang w:val="pl-PL"/>
        </w:rPr>
        <w:t xml:space="preserve">17.460,55 </w:t>
      </w:r>
      <w:r w:rsidRPr="00AD30CB">
        <w:rPr>
          <w:rFonts w:ascii="Times New Roman" w:eastAsia="Calibri" w:hAnsi="Times New Roman" w:cs="Times New Roman"/>
          <w:lang w:val="pl-PL"/>
        </w:rPr>
        <w:t xml:space="preserve">€ </w:t>
      </w:r>
      <w:r w:rsidR="00105E60" w:rsidRPr="00105E60">
        <w:rPr>
          <w:rFonts w:ascii="Times New Roman" w:eastAsia="Calibri" w:hAnsi="Times New Roman" w:cs="Times New Roman"/>
          <w:lang w:val="pl-PL"/>
        </w:rPr>
        <w:t xml:space="preserve">te se najvećim dijelom odnose na troškove plaće učiteljice u produženom boravku. </w:t>
      </w:r>
    </w:p>
    <w:p w14:paraId="4D9A10BC" w14:textId="77777777" w:rsidR="00AD30CB" w:rsidRPr="00AD30CB" w:rsidRDefault="00AD30CB" w:rsidP="00AD30CB">
      <w:pPr>
        <w:spacing w:line="360" w:lineRule="auto"/>
        <w:jc w:val="both"/>
        <w:rPr>
          <w:rFonts w:ascii="Times New Roman" w:eastAsia="Calibri" w:hAnsi="Times New Roman" w:cs="Times New Roman"/>
          <w:lang w:val="pl-PL"/>
        </w:rPr>
      </w:pPr>
      <w:r w:rsidRPr="00AD30CB">
        <w:rPr>
          <w:rFonts w:ascii="Times New Roman" w:eastAsia="Calibri" w:hAnsi="Times New Roman" w:cs="Times New Roman"/>
          <w:b/>
          <w:bCs/>
          <w:lang w:val="pl-PL"/>
        </w:rPr>
        <w:t>Naknade građanima i kućanstvima na temelju osiguranja i druge naknade</w:t>
      </w:r>
      <w:r w:rsidRPr="00AD30CB">
        <w:rPr>
          <w:rFonts w:ascii="Times New Roman" w:eastAsia="Calibri" w:hAnsi="Times New Roman" w:cs="Times New Roman"/>
          <w:lang w:val="pl-PL"/>
        </w:rPr>
        <w:t xml:space="preserve"> izvršene su iznosu od </w:t>
      </w:r>
      <w:r w:rsidR="00BB57C3">
        <w:rPr>
          <w:rFonts w:ascii="Times New Roman" w:eastAsia="Calibri" w:hAnsi="Times New Roman" w:cs="Times New Roman"/>
          <w:lang w:val="pl-PL"/>
        </w:rPr>
        <w:t xml:space="preserve">288.144,61 </w:t>
      </w:r>
      <w:r w:rsidR="00B3728B">
        <w:rPr>
          <w:rFonts w:ascii="Times New Roman" w:eastAsia="Calibri" w:hAnsi="Times New Roman" w:cs="Times New Roman"/>
          <w:lang w:val="pl-PL"/>
        </w:rPr>
        <w:t>€</w:t>
      </w:r>
      <w:r w:rsidRPr="00AD30CB">
        <w:rPr>
          <w:rFonts w:ascii="Times New Roman" w:eastAsia="Calibri" w:hAnsi="Times New Roman" w:cs="Times New Roman"/>
          <w:lang w:val="pl-PL"/>
        </w:rPr>
        <w:t xml:space="preserve">. Naknade građanima i kućanstvima u novcu obuhvaćaju </w:t>
      </w:r>
      <w:r w:rsidR="00B667A2">
        <w:rPr>
          <w:rFonts w:ascii="Times New Roman" w:eastAsia="Calibri" w:hAnsi="Times New Roman" w:cs="Times New Roman"/>
          <w:lang w:val="pl-PL"/>
        </w:rPr>
        <w:t>isplate</w:t>
      </w:r>
      <w:r w:rsidR="00B667A2" w:rsidRPr="00B667A2">
        <w:rPr>
          <w:rFonts w:ascii="Times New Roman" w:eastAsia="Calibri" w:hAnsi="Times New Roman" w:cs="Times New Roman"/>
          <w:lang w:val="pl-PL"/>
        </w:rPr>
        <w:t xml:space="preserve"> građanima i kućanstvima</w:t>
      </w:r>
      <w:r w:rsidR="00B667A2">
        <w:rPr>
          <w:rFonts w:ascii="Times New Roman" w:eastAsia="Calibri" w:hAnsi="Times New Roman" w:cs="Times New Roman"/>
          <w:lang w:val="pl-PL"/>
        </w:rPr>
        <w:t xml:space="preserve"> za elementarnu nepogodu (tuču), </w:t>
      </w:r>
      <w:r w:rsidRPr="00AD30CB">
        <w:rPr>
          <w:rFonts w:ascii="Times New Roman" w:eastAsia="Calibri" w:hAnsi="Times New Roman" w:cs="Times New Roman"/>
          <w:lang w:val="pl-PL"/>
        </w:rPr>
        <w:t>jednokratne novčane pomoći, stipendije i naknadu za novorođenče, dok naknade građanima i kućanstvima u naravi obuhvaćaju prijevoz sš, troškove stanovanja i sufinanciranje predškole.</w:t>
      </w:r>
    </w:p>
    <w:p w14:paraId="2A80E952" w14:textId="77777777" w:rsidR="00AD30CB" w:rsidRDefault="00AD30CB" w:rsidP="00AD30CB">
      <w:pPr>
        <w:spacing w:line="360" w:lineRule="auto"/>
        <w:jc w:val="both"/>
        <w:rPr>
          <w:rFonts w:ascii="Times New Roman" w:eastAsia="Calibri" w:hAnsi="Times New Roman" w:cs="Times New Roman"/>
          <w:lang w:val="pl-PL"/>
        </w:rPr>
      </w:pPr>
      <w:r w:rsidRPr="00AD30CB">
        <w:rPr>
          <w:rFonts w:ascii="Times New Roman" w:eastAsia="Calibri" w:hAnsi="Times New Roman" w:cs="Times New Roman"/>
          <w:b/>
          <w:bCs/>
          <w:lang w:val="pl-PL"/>
        </w:rPr>
        <w:t>Ostali rashodi</w:t>
      </w:r>
      <w:r w:rsidRPr="00AD30CB">
        <w:rPr>
          <w:rFonts w:ascii="Times New Roman" w:eastAsia="Calibri" w:hAnsi="Times New Roman" w:cs="Times New Roman"/>
          <w:lang w:val="pl-PL"/>
        </w:rPr>
        <w:t xml:space="preserve"> izvršeni su iznosu </w:t>
      </w:r>
      <w:r w:rsidR="00D8049D">
        <w:rPr>
          <w:rFonts w:ascii="Times New Roman" w:eastAsia="Calibri" w:hAnsi="Times New Roman" w:cs="Times New Roman"/>
          <w:lang w:val="pl-PL"/>
        </w:rPr>
        <w:t>92.565,15</w:t>
      </w:r>
      <w:r w:rsidRPr="00AD30CB">
        <w:rPr>
          <w:rFonts w:ascii="Times New Roman" w:eastAsia="Calibri" w:hAnsi="Times New Roman" w:cs="Times New Roman"/>
          <w:lang w:val="pl-PL"/>
        </w:rPr>
        <w:t xml:space="preserve"> € i odnose se na tekuće i kapitalne donacije.  Tekuće donacije obuhvaćaju donacije udrugama i sportskim društvima, crvenom križu, turističkoj zajednici. Kapitalna donacija isplaćena je RKT Župi Sv. Jurja. </w:t>
      </w:r>
    </w:p>
    <w:p w14:paraId="2E83AD48" w14:textId="77777777" w:rsidR="00E16B30" w:rsidRPr="00AD30CB" w:rsidRDefault="00E16B30" w:rsidP="00AD30CB">
      <w:pPr>
        <w:spacing w:line="360" w:lineRule="auto"/>
        <w:jc w:val="both"/>
        <w:rPr>
          <w:rFonts w:ascii="Times New Roman" w:eastAsia="Calibri" w:hAnsi="Times New Roman" w:cs="Times New Roman"/>
          <w:lang w:val="pl-PL"/>
        </w:rPr>
      </w:pPr>
    </w:p>
    <w:p w14:paraId="0C9B695E" w14:textId="77777777" w:rsidR="00AD30CB" w:rsidRDefault="00E16B30" w:rsidP="00E16B30">
      <w:pPr>
        <w:spacing w:line="360" w:lineRule="auto"/>
        <w:jc w:val="both"/>
        <w:rPr>
          <w:rFonts w:ascii="Times New Roman" w:eastAsia="Calibri" w:hAnsi="Times New Roman" w:cs="Times New Roman"/>
          <w:lang w:val="pl-PL"/>
        </w:rPr>
      </w:pPr>
      <w:r w:rsidRPr="00E16B30">
        <w:rPr>
          <w:rFonts w:ascii="Times New Roman" w:eastAsia="Calibri" w:hAnsi="Times New Roman" w:cs="Times New Roman"/>
          <w:b/>
          <w:lang w:val="pl-PL"/>
        </w:rPr>
        <w:t>Rashodi za nabavu nefinancijske imovine</w:t>
      </w:r>
      <w:r w:rsidRPr="00E16B30">
        <w:rPr>
          <w:rFonts w:ascii="Times New Roman" w:eastAsia="Calibri" w:hAnsi="Times New Roman" w:cs="Times New Roman"/>
          <w:lang w:val="pl-PL"/>
        </w:rPr>
        <w:t xml:space="preserve"> izvršeni su u </w:t>
      </w:r>
      <w:r>
        <w:rPr>
          <w:rFonts w:ascii="Times New Roman" w:eastAsia="Calibri" w:hAnsi="Times New Roman" w:cs="Times New Roman"/>
          <w:lang w:val="pl-PL"/>
        </w:rPr>
        <w:t xml:space="preserve">ukupnom </w:t>
      </w:r>
      <w:r w:rsidRPr="00E16B30">
        <w:rPr>
          <w:rFonts w:ascii="Times New Roman" w:eastAsia="Calibri" w:hAnsi="Times New Roman" w:cs="Times New Roman"/>
          <w:lang w:val="pl-PL"/>
        </w:rPr>
        <w:t>iznosu</w:t>
      </w:r>
      <w:r>
        <w:rPr>
          <w:rFonts w:ascii="Times New Roman" w:eastAsia="Calibri" w:hAnsi="Times New Roman" w:cs="Times New Roman"/>
          <w:lang w:val="pl-PL"/>
        </w:rPr>
        <w:t xml:space="preserve"> od</w:t>
      </w:r>
      <w:r w:rsidRPr="00E16B30">
        <w:rPr>
          <w:rFonts w:ascii="Times New Roman" w:eastAsia="Calibri" w:hAnsi="Times New Roman" w:cs="Times New Roman"/>
          <w:lang w:val="pl-PL"/>
        </w:rPr>
        <w:t xml:space="preserve"> 724.361,74 €  i u odnosu na izvršenje u izvještajnom razdoblju prethodne godine veći su za 100,5</w:t>
      </w:r>
      <w:r>
        <w:rPr>
          <w:rFonts w:ascii="Times New Roman" w:eastAsia="Calibri" w:hAnsi="Times New Roman" w:cs="Times New Roman"/>
          <w:lang w:val="pl-PL"/>
        </w:rPr>
        <w:t>1</w:t>
      </w:r>
      <w:r w:rsidRPr="00E16B30">
        <w:rPr>
          <w:rFonts w:ascii="Times New Roman" w:eastAsia="Calibri" w:hAnsi="Times New Roman" w:cs="Times New Roman"/>
          <w:lang w:val="pl-PL"/>
        </w:rPr>
        <w:t xml:space="preserve"> %. Navedeni rashodi odnose se na katastarsku izmjeru,  projekt izgradnje mosta i nogostupa, asfaltiranje nerazv. cesta te izgradnju vježbališta na otvorenom, kupnju uredske opreme, kr</w:t>
      </w:r>
      <w:r>
        <w:rPr>
          <w:rFonts w:ascii="Times New Roman" w:eastAsia="Calibri" w:hAnsi="Times New Roman" w:cs="Times New Roman"/>
          <w:lang w:val="pl-PL"/>
        </w:rPr>
        <w:t xml:space="preserve">anskog malčera i led dekoracija, </w:t>
      </w:r>
      <w:r w:rsidRPr="00E16B30">
        <w:rPr>
          <w:rFonts w:ascii="Times New Roman" w:eastAsia="Calibri" w:hAnsi="Times New Roman" w:cs="Times New Roman"/>
          <w:lang w:val="pl-PL"/>
        </w:rPr>
        <w:t>izradu odluke za 3. izmjene prostornog plana te na projektnu dokumentaciju za općinsku zgradu, adaptaciju prostorija NK Draganić i rekonstrukciju vatrogasnog dom</w:t>
      </w:r>
      <w:r>
        <w:rPr>
          <w:rFonts w:ascii="Times New Roman" w:eastAsia="Calibri" w:hAnsi="Times New Roman" w:cs="Times New Roman"/>
          <w:lang w:val="pl-PL"/>
        </w:rPr>
        <w:t>a Draganići.</w:t>
      </w:r>
    </w:p>
    <w:p w14:paraId="4125F631" w14:textId="77777777" w:rsidR="00613683" w:rsidRPr="00AD30CB" w:rsidRDefault="00613683" w:rsidP="00613683">
      <w:pPr>
        <w:spacing w:line="360" w:lineRule="auto"/>
        <w:jc w:val="both"/>
        <w:rPr>
          <w:rFonts w:ascii="Times New Roman" w:eastAsia="Calibri" w:hAnsi="Times New Roman" w:cs="Times New Roman"/>
          <w:lang w:val="pl-PL"/>
        </w:rPr>
      </w:pPr>
      <w:r w:rsidRPr="00613683">
        <w:rPr>
          <w:rFonts w:ascii="Times New Roman" w:eastAsia="Calibri" w:hAnsi="Times New Roman" w:cs="Times New Roman"/>
          <w:b/>
          <w:lang w:val="pl-PL"/>
        </w:rPr>
        <w:lastRenderedPageBreak/>
        <w:t xml:space="preserve">Izdaci za </w:t>
      </w:r>
      <w:r>
        <w:rPr>
          <w:rFonts w:ascii="Times New Roman" w:eastAsia="Calibri" w:hAnsi="Times New Roman" w:cs="Times New Roman"/>
          <w:b/>
          <w:lang w:val="pl-PL"/>
        </w:rPr>
        <w:t>dionice i udjele u glavnici</w:t>
      </w:r>
      <w:r>
        <w:rPr>
          <w:rFonts w:ascii="Times New Roman" w:eastAsia="Calibri" w:hAnsi="Times New Roman" w:cs="Times New Roman"/>
          <w:lang w:val="pl-PL"/>
        </w:rPr>
        <w:t xml:space="preserve"> </w:t>
      </w:r>
      <w:r w:rsidRPr="00613683">
        <w:rPr>
          <w:rFonts w:ascii="Times New Roman" w:eastAsia="Calibri" w:hAnsi="Times New Roman" w:cs="Times New Roman"/>
          <w:lang w:val="pl-PL"/>
        </w:rPr>
        <w:t>bilježe ostvarenje od 1,42 € radi usklađenja temeljnog kapitala u Vodovodu i kanalizaciji.</w:t>
      </w:r>
    </w:p>
    <w:p w14:paraId="686294BC" w14:textId="77777777" w:rsidR="00AD30CB" w:rsidRPr="00AD30CB" w:rsidRDefault="00AD30CB" w:rsidP="00AD30CB">
      <w:pPr>
        <w:spacing w:line="360" w:lineRule="auto"/>
        <w:jc w:val="both"/>
        <w:rPr>
          <w:rFonts w:ascii="Times New Roman" w:eastAsia="Calibri" w:hAnsi="Times New Roman" w:cs="Times New Roman"/>
          <w:b/>
          <w:bCs/>
          <w:lang w:val="pl-PL"/>
        </w:rPr>
      </w:pPr>
    </w:p>
    <w:p w14:paraId="28F0CF75" w14:textId="77777777" w:rsidR="00AD30CB" w:rsidRPr="007C785C" w:rsidRDefault="00AD30CB" w:rsidP="00AD30CB">
      <w:pPr>
        <w:spacing w:line="360" w:lineRule="auto"/>
        <w:jc w:val="both"/>
        <w:rPr>
          <w:rFonts w:ascii="Times New Roman" w:eastAsia="Calibri" w:hAnsi="Times New Roman" w:cs="Times New Roman"/>
          <w:b/>
          <w:bCs/>
          <w:color w:val="000000" w:themeColor="text1"/>
          <w:lang w:val="pl-PL"/>
        </w:rPr>
      </w:pPr>
      <w:r w:rsidRPr="007C785C">
        <w:rPr>
          <w:rFonts w:ascii="Times New Roman" w:eastAsia="Calibri" w:hAnsi="Times New Roman" w:cs="Times New Roman"/>
          <w:b/>
          <w:bCs/>
          <w:color w:val="000000" w:themeColor="text1"/>
          <w:lang w:val="pl-PL"/>
        </w:rPr>
        <w:t>3. VIŠAK/MANJAK</w:t>
      </w:r>
    </w:p>
    <w:p w14:paraId="39538935" w14:textId="77777777" w:rsidR="00AD30CB" w:rsidRPr="00AD30CB" w:rsidRDefault="00AD30CB" w:rsidP="00AD30CB">
      <w:pPr>
        <w:spacing w:line="360" w:lineRule="auto"/>
        <w:jc w:val="both"/>
        <w:rPr>
          <w:rFonts w:ascii="Times New Roman" w:eastAsia="Calibri" w:hAnsi="Times New Roman" w:cs="Times New Roman"/>
          <w:lang w:val="pl-PL"/>
        </w:rPr>
      </w:pPr>
      <w:r w:rsidRPr="00AD30CB">
        <w:rPr>
          <w:rFonts w:ascii="Times New Roman" w:eastAsia="Calibri" w:hAnsi="Times New Roman" w:cs="Times New Roman"/>
          <w:lang w:val="pl-PL"/>
        </w:rPr>
        <w:t xml:space="preserve">Ukupni prihodi i primici ostvareni su u iznosu od </w:t>
      </w:r>
      <w:r w:rsidR="009B2E19">
        <w:rPr>
          <w:rFonts w:ascii="Times New Roman" w:eastAsia="Calibri" w:hAnsi="Times New Roman" w:cs="Times New Roman"/>
          <w:lang w:val="pl-PL"/>
        </w:rPr>
        <w:t>2.098.977,95</w:t>
      </w:r>
      <w:r w:rsidRPr="00AD30CB">
        <w:rPr>
          <w:rFonts w:ascii="Times New Roman" w:eastAsia="Calibri" w:hAnsi="Times New Roman" w:cs="Times New Roman"/>
          <w:lang w:val="pl-PL"/>
        </w:rPr>
        <w:t xml:space="preserve"> €. Ukupni rashodi i izdaci izvršeni su u iznosu </w:t>
      </w:r>
      <w:r w:rsidR="009B2E19">
        <w:rPr>
          <w:rFonts w:ascii="Times New Roman" w:eastAsia="Calibri" w:hAnsi="Times New Roman" w:cs="Times New Roman"/>
          <w:lang w:val="pl-PL"/>
        </w:rPr>
        <w:t>2.536.427,73</w:t>
      </w:r>
      <w:r w:rsidRPr="00AD30CB">
        <w:rPr>
          <w:rFonts w:ascii="Times New Roman" w:eastAsia="Calibri" w:hAnsi="Times New Roman" w:cs="Times New Roman"/>
          <w:lang w:val="pl-PL"/>
        </w:rPr>
        <w:t xml:space="preserve"> €. Iz navedenog proizlazi da je ostvarenje prihoda i primitaka bilo manje od izvršenja rashoda i izdataka te da je ostvaren manjak prihoda i primitaka u iznosu od </w:t>
      </w:r>
      <w:r w:rsidR="009B2E19">
        <w:rPr>
          <w:rFonts w:ascii="Times New Roman" w:eastAsia="Calibri" w:hAnsi="Times New Roman" w:cs="Times New Roman"/>
          <w:lang w:val="pl-PL"/>
        </w:rPr>
        <w:t>437.449,78</w:t>
      </w:r>
      <w:r w:rsidRPr="00AD30CB">
        <w:rPr>
          <w:rFonts w:ascii="Times New Roman" w:eastAsia="Calibri" w:hAnsi="Times New Roman" w:cs="Times New Roman"/>
          <w:lang w:val="pl-PL"/>
        </w:rPr>
        <w:t xml:space="preserve"> €. </w:t>
      </w:r>
    </w:p>
    <w:p w14:paraId="54C37797" w14:textId="77777777" w:rsidR="00AD30CB" w:rsidRPr="00E65CE0" w:rsidRDefault="00AD30CB" w:rsidP="00AD30CB">
      <w:pPr>
        <w:spacing w:line="360" w:lineRule="auto"/>
        <w:jc w:val="both"/>
        <w:rPr>
          <w:rFonts w:ascii="Times New Roman" w:eastAsia="Calibri" w:hAnsi="Times New Roman" w:cs="Times New Roman"/>
          <w:lang w:val="pl-PL"/>
        </w:rPr>
      </w:pPr>
      <w:r w:rsidRPr="00AD30CB">
        <w:rPr>
          <w:rFonts w:ascii="Times New Roman" w:eastAsia="Calibri" w:hAnsi="Times New Roman" w:cs="Times New Roman"/>
          <w:lang w:val="pl-PL"/>
        </w:rPr>
        <w:t xml:space="preserve">Raspoloživa sredstva iz prethodnih godina iznosi 470.744,47 € te je na kraju izvještajnog razdoblja ostvaren višak u iznosu </w:t>
      </w:r>
      <w:r w:rsidR="009B2E19">
        <w:rPr>
          <w:rFonts w:ascii="Times New Roman" w:eastAsia="Calibri" w:hAnsi="Times New Roman" w:cs="Times New Roman"/>
          <w:lang w:val="pl-PL"/>
        </w:rPr>
        <w:t xml:space="preserve">33.294,69 </w:t>
      </w:r>
      <w:r w:rsidRPr="00AD30CB">
        <w:rPr>
          <w:rFonts w:ascii="Times New Roman" w:eastAsia="Calibri" w:hAnsi="Times New Roman" w:cs="Times New Roman"/>
          <w:lang w:val="pl-PL"/>
        </w:rPr>
        <w:t>€</w:t>
      </w:r>
      <w:r w:rsidR="009B2E19">
        <w:rPr>
          <w:rFonts w:ascii="Times New Roman" w:eastAsia="Calibri" w:hAnsi="Times New Roman" w:cs="Times New Roman"/>
          <w:lang w:val="pl-PL"/>
        </w:rPr>
        <w:t xml:space="preserve"> .</w:t>
      </w:r>
    </w:p>
    <w:p w14:paraId="69CFC4AE" w14:textId="77777777" w:rsidR="00F552D5" w:rsidRDefault="00F552D5" w:rsidP="00AD30CB">
      <w:pPr>
        <w:spacing w:line="360" w:lineRule="auto"/>
        <w:jc w:val="both"/>
        <w:rPr>
          <w:rFonts w:ascii="Times New Roman" w:eastAsia="Calibri" w:hAnsi="Times New Roman" w:cs="Times New Roman"/>
          <w:b/>
          <w:bCs/>
          <w:sz w:val="28"/>
          <w:szCs w:val="28"/>
          <w:lang w:val="pl-PL"/>
        </w:rPr>
      </w:pPr>
    </w:p>
    <w:p w14:paraId="62B92578" w14:textId="77777777" w:rsidR="00F552D5" w:rsidRDefault="00F552D5" w:rsidP="00AD30CB">
      <w:pPr>
        <w:spacing w:line="360" w:lineRule="auto"/>
        <w:jc w:val="both"/>
        <w:rPr>
          <w:rFonts w:ascii="Times New Roman" w:eastAsia="Calibri" w:hAnsi="Times New Roman" w:cs="Times New Roman"/>
          <w:b/>
          <w:bCs/>
          <w:sz w:val="28"/>
          <w:szCs w:val="28"/>
          <w:lang w:val="pl-PL"/>
        </w:rPr>
      </w:pPr>
    </w:p>
    <w:p w14:paraId="73DF59C3" w14:textId="77777777" w:rsidR="00F552D5" w:rsidRDefault="00F552D5" w:rsidP="00AD30CB">
      <w:pPr>
        <w:spacing w:line="360" w:lineRule="auto"/>
        <w:jc w:val="both"/>
        <w:rPr>
          <w:rFonts w:ascii="Times New Roman" w:eastAsia="Calibri" w:hAnsi="Times New Roman" w:cs="Times New Roman"/>
          <w:b/>
          <w:bCs/>
          <w:sz w:val="28"/>
          <w:szCs w:val="28"/>
          <w:lang w:val="pl-PL"/>
        </w:rPr>
      </w:pPr>
    </w:p>
    <w:p w14:paraId="5A8380A1" w14:textId="77777777" w:rsidR="00AD30CB" w:rsidRPr="00AD30CB" w:rsidRDefault="00AD30CB" w:rsidP="00AD30CB">
      <w:pPr>
        <w:spacing w:line="360" w:lineRule="auto"/>
        <w:jc w:val="both"/>
        <w:rPr>
          <w:rFonts w:ascii="Times New Roman" w:eastAsia="Calibri" w:hAnsi="Times New Roman" w:cs="Times New Roman"/>
          <w:b/>
          <w:bCs/>
          <w:sz w:val="28"/>
          <w:szCs w:val="28"/>
          <w:lang w:val="pl-PL"/>
        </w:rPr>
      </w:pPr>
      <w:r w:rsidRPr="00AD30CB">
        <w:rPr>
          <w:rFonts w:ascii="Times New Roman" w:eastAsia="Calibri" w:hAnsi="Times New Roman" w:cs="Times New Roman"/>
          <w:b/>
          <w:bCs/>
          <w:sz w:val="28"/>
          <w:szCs w:val="28"/>
          <w:lang w:val="pl-PL"/>
        </w:rPr>
        <w:t>II. POSEBNI DIO</w:t>
      </w:r>
    </w:p>
    <w:p w14:paraId="01EA84D2" w14:textId="77777777" w:rsidR="00AD30CB" w:rsidRPr="00A662D7" w:rsidRDefault="00AD30CB" w:rsidP="00AD30CB">
      <w:pPr>
        <w:spacing w:line="360" w:lineRule="auto"/>
        <w:jc w:val="both"/>
        <w:rPr>
          <w:rFonts w:ascii="Times New Roman" w:eastAsia="Calibri" w:hAnsi="Times New Roman" w:cs="Times New Roman"/>
        </w:rPr>
      </w:pPr>
      <w:r w:rsidRPr="00A662D7">
        <w:rPr>
          <w:rFonts w:ascii="Times New Roman" w:eastAsia="Calibri" w:hAnsi="Times New Roman" w:cs="Times New Roman"/>
          <w:lang w:val="pl-PL"/>
        </w:rPr>
        <w:t>Obrazloženje izvršenja programa iz Posebnog dijela Proračuna Općine Draganić za 202</w:t>
      </w:r>
      <w:r>
        <w:rPr>
          <w:rFonts w:ascii="Times New Roman" w:eastAsia="Calibri" w:hAnsi="Times New Roman" w:cs="Times New Roman"/>
          <w:lang w:val="pl-PL"/>
        </w:rPr>
        <w:t>3</w:t>
      </w:r>
      <w:r w:rsidRPr="00A662D7">
        <w:rPr>
          <w:rFonts w:ascii="Times New Roman" w:eastAsia="Calibri" w:hAnsi="Times New Roman" w:cs="Times New Roman"/>
          <w:lang w:val="pl-PL"/>
        </w:rPr>
        <w:t>. godinu po razdjelima i programima:</w:t>
      </w:r>
    </w:p>
    <w:p w14:paraId="1CF62816" w14:textId="77777777" w:rsidR="00AD30CB" w:rsidRDefault="00AD30CB" w:rsidP="00AD30CB">
      <w:pPr>
        <w:widowControl w:val="0"/>
        <w:autoSpaceDE w:val="0"/>
        <w:autoSpaceDN w:val="0"/>
        <w:spacing w:after="0" w:line="360" w:lineRule="auto"/>
        <w:rPr>
          <w:rFonts w:ascii="Times New Roman" w:eastAsia="Times New Roman" w:hAnsi="Times New Roman" w:cs="Times New Roman"/>
          <w:b/>
          <w:color w:val="C00000"/>
          <w:lang w:eastAsia="hr-HR" w:bidi="hr-HR"/>
        </w:rPr>
      </w:pPr>
    </w:p>
    <w:p w14:paraId="2A6C8586" w14:textId="77777777" w:rsidR="00DA0E84" w:rsidRPr="00A662D7" w:rsidRDefault="00DA0E84" w:rsidP="00AD30CB">
      <w:pPr>
        <w:widowControl w:val="0"/>
        <w:autoSpaceDE w:val="0"/>
        <w:autoSpaceDN w:val="0"/>
        <w:spacing w:after="0" w:line="360" w:lineRule="auto"/>
        <w:rPr>
          <w:rFonts w:ascii="Times New Roman" w:eastAsia="Times New Roman" w:hAnsi="Times New Roman" w:cs="Times New Roman"/>
          <w:b/>
          <w:color w:val="C00000"/>
          <w:lang w:eastAsia="hr-HR" w:bidi="hr-HR"/>
        </w:rPr>
      </w:pPr>
    </w:p>
    <w:p w14:paraId="204B32A2" w14:textId="77777777" w:rsidR="00DA0E84" w:rsidRPr="00DA0E84" w:rsidRDefault="00DA0E84" w:rsidP="00DA0E84">
      <w:pPr>
        <w:widowControl w:val="0"/>
        <w:autoSpaceDE w:val="0"/>
        <w:autoSpaceDN w:val="0"/>
        <w:spacing w:after="0" w:line="360" w:lineRule="auto"/>
        <w:jc w:val="center"/>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RAZDJELI PRORAČUNA</w:t>
      </w:r>
    </w:p>
    <w:p w14:paraId="7FE2393B" w14:textId="77777777" w:rsidR="00DA0E84" w:rsidRPr="00DA0E84" w:rsidRDefault="00DA0E84" w:rsidP="00DA0E84">
      <w:pPr>
        <w:widowControl w:val="0"/>
        <w:autoSpaceDE w:val="0"/>
        <w:autoSpaceDN w:val="0"/>
        <w:spacing w:after="0" w:line="360" w:lineRule="auto"/>
        <w:jc w:val="center"/>
        <w:rPr>
          <w:rFonts w:ascii="Times New Roman" w:eastAsia="Times New Roman" w:hAnsi="Times New Roman" w:cs="Times New Roman"/>
          <w:b/>
          <w:lang w:eastAsia="hr-HR" w:bidi="hr-HR"/>
        </w:rPr>
      </w:pPr>
    </w:p>
    <w:p w14:paraId="24BA781C"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A) RAZDJEL 001 PREDSTAVNIČKA, IZVRŠNA TIJELA I MJESNA SAMOUPRAVA</w:t>
      </w:r>
    </w:p>
    <w:p w14:paraId="209E7E66"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7B63D9AE"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GLAVA 00101 – OPĆINSKO VIJEĆE I NAČELNIK</w:t>
      </w:r>
    </w:p>
    <w:p w14:paraId="40A2E51E"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443C81F2"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Program 1000 – DONOŠENJE AKATA I MJERA IZ DJELOKRUGA PREDSTAVNIČKOG TIJELA</w:t>
      </w:r>
    </w:p>
    <w:p w14:paraId="6051F6C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Općinsko vijeće predstavničko je tijelo građana i tijelo lokalne samouprave koje donosi akte u okviru prava i dužnosti Općine kao jedinice lokalne samouprave. U okviru svog djelokruga Općinsko vijeće između ostalog donosi Statut Općine, odluke i druge opće akte kojima uređuje pitanja iz samoupravnog djelokruga Općine, donosi Općinski proračun, odluku o izvršavanju proračuna i nadzire te odlučuje o drugim pitanjima utvrđenim zakonima i Statutom Općine.</w:t>
      </w:r>
    </w:p>
    <w:p w14:paraId="437536A4"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Programom</w:t>
      </w:r>
      <w:r w:rsidRPr="00DA0E84">
        <w:rPr>
          <w:rFonts w:ascii="Times New Roman" w:eastAsia="Times New Roman" w:hAnsi="Times New Roman" w:cs="Times New Roman"/>
          <w:spacing w:val="-4"/>
          <w:lang w:eastAsia="hr-HR" w:bidi="hr-HR"/>
        </w:rPr>
        <w:t xml:space="preserve"> </w:t>
      </w:r>
      <w:r w:rsidRPr="00DA0E84">
        <w:rPr>
          <w:rFonts w:ascii="Times New Roman" w:eastAsia="Times New Roman" w:hAnsi="Times New Roman" w:cs="Times New Roman"/>
          <w:lang w:eastAsia="hr-HR" w:bidi="hr-HR"/>
        </w:rPr>
        <w:t>se</w:t>
      </w:r>
      <w:r w:rsidRPr="00DA0E84">
        <w:rPr>
          <w:rFonts w:ascii="Times New Roman" w:eastAsia="Times New Roman" w:hAnsi="Times New Roman" w:cs="Times New Roman"/>
          <w:spacing w:val="-4"/>
          <w:lang w:eastAsia="hr-HR" w:bidi="hr-HR"/>
        </w:rPr>
        <w:t xml:space="preserve"> </w:t>
      </w:r>
      <w:r w:rsidRPr="00DA0E84">
        <w:rPr>
          <w:rFonts w:ascii="Times New Roman" w:eastAsia="Times New Roman" w:hAnsi="Times New Roman" w:cs="Times New Roman"/>
          <w:lang w:eastAsia="hr-HR" w:bidi="hr-HR"/>
        </w:rPr>
        <w:t>osiguravaju</w:t>
      </w:r>
      <w:r w:rsidRPr="00DA0E84">
        <w:rPr>
          <w:rFonts w:ascii="Times New Roman" w:eastAsia="Times New Roman" w:hAnsi="Times New Roman" w:cs="Times New Roman"/>
          <w:spacing w:val="-5"/>
          <w:lang w:eastAsia="hr-HR" w:bidi="hr-HR"/>
        </w:rPr>
        <w:t xml:space="preserve"> </w:t>
      </w:r>
      <w:r w:rsidRPr="00DA0E84">
        <w:rPr>
          <w:rFonts w:ascii="Times New Roman" w:eastAsia="Times New Roman" w:hAnsi="Times New Roman" w:cs="Times New Roman"/>
          <w:lang w:eastAsia="hr-HR" w:bidi="hr-HR"/>
        </w:rPr>
        <w:t>sredstva</w:t>
      </w:r>
      <w:r w:rsidRPr="00DA0E84">
        <w:rPr>
          <w:rFonts w:ascii="Times New Roman" w:eastAsia="Times New Roman" w:hAnsi="Times New Roman" w:cs="Times New Roman"/>
          <w:spacing w:val="-4"/>
          <w:lang w:eastAsia="hr-HR" w:bidi="hr-HR"/>
        </w:rPr>
        <w:t xml:space="preserve"> </w:t>
      </w:r>
      <w:r w:rsidRPr="00DA0E84">
        <w:rPr>
          <w:rFonts w:ascii="Times New Roman" w:eastAsia="Times New Roman" w:hAnsi="Times New Roman" w:cs="Times New Roman"/>
          <w:lang w:eastAsia="hr-HR" w:bidi="hr-HR"/>
        </w:rPr>
        <w:t>za</w:t>
      </w:r>
      <w:r w:rsidRPr="00DA0E84">
        <w:rPr>
          <w:rFonts w:ascii="Times New Roman" w:eastAsia="Times New Roman" w:hAnsi="Times New Roman" w:cs="Times New Roman"/>
          <w:spacing w:val="-3"/>
          <w:lang w:eastAsia="hr-HR" w:bidi="hr-HR"/>
        </w:rPr>
        <w:t xml:space="preserve"> </w:t>
      </w:r>
      <w:r w:rsidRPr="00DA0E84">
        <w:rPr>
          <w:rFonts w:ascii="Times New Roman" w:eastAsia="Times New Roman" w:hAnsi="Times New Roman" w:cs="Times New Roman"/>
          <w:lang w:eastAsia="hr-HR" w:bidi="hr-HR"/>
        </w:rPr>
        <w:t>redovan</w:t>
      </w:r>
      <w:r w:rsidRPr="00DA0E84">
        <w:rPr>
          <w:rFonts w:ascii="Times New Roman" w:eastAsia="Times New Roman" w:hAnsi="Times New Roman" w:cs="Times New Roman"/>
          <w:spacing w:val="-5"/>
          <w:lang w:eastAsia="hr-HR" w:bidi="hr-HR"/>
        </w:rPr>
        <w:t xml:space="preserve"> </w:t>
      </w:r>
      <w:r w:rsidRPr="00DA0E84">
        <w:rPr>
          <w:rFonts w:ascii="Times New Roman" w:eastAsia="Times New Roman" w:hAnsi="Times New Roman" w:cs="Times New Roman"/>
          <w:lang w:eastAsia="hr-HR" w:bidi="hr-HR"/>
        </w:rPr>
        <w:t>rad</w:t>
      </w:r>
      <w:r w:rsidRPr="00DA0E84">
        <w:rPr>
          <w:rFonts w:ascii="Times New Roman" w:eastAsia="Times New Roman" w:hAnsi="Times New Roman" w:cs="Times New Roman"/>
          <w:spacing w:val="-5"/>
          <w:lang w:eastAsia="hr-HR" w:bidi="hr-HR"/>
        </w:rPr>
        <w:t xml:space="preserve"> </w:t>
      </w:r>
      <w:r w:rsidRPr="00DA0E84">
        <w:rPr>
          <w:rFonts w:ascii="Times New Roman" w:eastAsia="Times New Roman" w:hAnsi="Times New Roman" w:cs="Times New Roman"/>
          <w:lang w:eastAsia="hr-HR" w:bidi="hr-HR"/>
        </w:rPr>
        <w:t>Općinskog</w:t>
      </w:r>
      <w:r w:rsidRPr="00DA0E84">
        <w:rPr>
          <w:rFonts w:ascii="Times New Roman" w:eastAsia="Times New Roman" w:hAnsi="Times New Roman" w:cs="Times New Roman"/>
          <w:spacing w:val="-6"/>
          <w:lang w:eastAsia="hr-HR" w:bidi="hr-HR"/>
        </w:rPr>
        <w:t xml:space="preserve"> </w:t>
      </w:r>
      <w:r w:rsidRPr="00DA0E84">
        <w:rPr>
          <w:rFonts w:ascii="Times New Roman" w:eastAsia="Times New Roman" w:hAnsi="Times New Roman" w:cs="Times New Roman"/>
          <w:lang w:eastAsia="hr-HR" w:bidi="hr-HR"/>
        </w:rPr>
        <w:t>vijeća,</w:t>
      </w:r>
      <w:r w:rsidRPr="00DA0E84">
        <w:rPr>
          <w:rFonts w:ascii="Times New Roman" w:eastAsia="Times New Roman" w:hAnsi="Times New Roman" w:cs="Times New Roman"/>
          <w:spacing w:val="-5"/>
          <w:lang w:eastAsia="hr-HR" w:bidi="hr-HR"/>
        </w:rPr>
        <w:t xml:space="preserve"> </w:t>
      </w:r>
      <w:r w:rsidRPr="00DA0E84">
        <w:rPr>
          <w:rFonts w:ascii="Times New Roman" w:eastAsia="Times New Roman" w:hAnsi="Times New Roman" w:cs="Times New Roman"/>
          <w:lang w:eastAsia="hr-HR" w:bidi="hr-HR"/>
        </w:rPr>
        <w:t>a</w:t>
      </w:r>
      <w:r w:rsidRPr="00DA0E84">
        <w:rPr>
          <w:rFonts w:ascii="Times New Roman" w:eastAsia="Times New Roman" w:hAnsi="Times New Roman" w:cs="Times New Roman"/>
          <w:spacing w:val="-4"/>
          <w:lang w:eastAsia="hr-HR" w:bidi="hr-HR"/>
        </w:rPr>
        <w:t xml:space="preserve"> </w:t>
      </w:r>
      <w:r w:rsidRPr="00DA0E84">
        <w:rPr>
          <w:rFonts w:ascii="Times New Roman" w:eastAsia="Times New Roman" w:hAnsi="Times New Roman" w:cs="Times New Roman"/>
          <w:lang w:eastAsia="hr-HR" w:bidi="hr-HR"/>
        </w:rPr>
        <w:t>obuhvaćaju</w:t>
      </w:r>
      <w:r w:rsidRPr="00DA0E84">
        <w:rPr>
          <w:rFonts w:ascii="Times New Roman" w:eastAsia="Times New Roman" w:hAnsi="Times New Roman" w:cs="Times New Roman"/>
          <w:spacing w:val="-5"/>
          <w:lang w:eastAsia="hr-HR" w:bidi="hr-HR"/>
        </w:rPr>
        <w:t xml:space="preserve"> </w:t>
      </w:r>
      <w:r w:rsidRPr="00DA0E84">
        <w:rPr>
          <w:rFonts w:ascii="Times New Roman" w:eastAsia="Times New Roman" w:hAnsi="Times New Roman" w:cs="Times New Roman"/>
          <w:lang w:eastAsia="hr-HR" w:bidi="hr-HR"/>
        </w:rPr>
        <w:t xml:space="preserve">rashode za redovan </w:t>
      </w:r>
      <w:r w:rsidRPr="00DA0E84">
        <w:rPr>
          <w:rFonts w:ascii="Times New Roman" w:eastAsia="Times New Roman" w:hAnsi="Times New Roman" w:cs="Times New Roman"/>
          <w:lang w:eastAsia="hr-HR" w:bidi="hr-HR"/>
        </w:rPr>
        <w:lastRenderedPageBreak/>
        <w:t>rad predstavničkog tijela i njegovih radnih tijela, naknade, protokol, promidžbe, proslave, sredstva za financiranje političkih stranaka, sredstva za nagrade i priz</w:t>
      </w:r>
      <w:r>
        <w:rPr>
          <w:rFonts w:ascii="Times New Roman" w:eastAsia="Times New Roman" w:hAnsi="Times New Roman" w:cs="Times New Roman"/>
          <w:lang w:eastAsia="hr-HR" w:bidi="hr-HR"/>
        </w:rPr>
        <w:t>nanja, naknade za Savjet mladih.</w:t>
      </w:r>
    </w:p>
    <w:p w14:paraId="02BDFF35"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sz w:val="20"/>
          <w:szCs w:val="20"/>
          <w:lang w:eastAsia="hr-HR" w:bidi="hr-HR"/>
        </w:rPr>
      </w:pPr>
    </w:p>
    <w:tbl>
      <w:tblPr>
        <w:tblW w:w="7508" w:type="dxa"/>
        <w:tblLook w:val="0000" w:firstRow="0" w:lastRow="0" w:firstColumn="0" w:lastColumn="0" w:noHBand="0" w:noVBand="0"/>
      </w:tblPr>
      <w:tblGrid>
        <w:gridCol w:w="846"/>
        <w:gridCol w:w="3685"/>
        <w:gridCol w:w="1418"/>
        <w:gridCol w:w="1559"/>
      </w:tblGrid>
      <w:tr w:rsidR="00DA0E84" w:rsidRPr="00DA0E84" w14:paraId="0ABD7DC0" w14:textId="77777777" w:rsidTr="00DA0E84">
        <w:tc>
          <w:tcPr>
            <w:tcW w:w="846" w:type="dxa"/>
            <w:shd w:val="clear" w:color="auto" w:fill="BFBFBF"/>
            <w:vAlign w:val="center"/>
          </w:tcPr>
          <w:p w14:paraId="4DF44E9F"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685" w:type="dxa"/>
            <w:shd w:val="clear" w:color="auto" w:fill="BFBFBF"/>
            <w:vAlign w:val="center"/>
          </w:tcPr>
          <w:p w14:paraId="307916B6"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418" w:type="dxa"/>
            <w:shd w:val="clear" w:color="auto" w:fill="BFBFBF"/>
            <w:vAlign w:val="center"/>
          </w:tcPr>
          <w:p w14:paraId="306912A5"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Pr>
                <w:rFonts w:ascii="Times New Roman" w:eastAsia="Calibri" w:hAnsi="Times New Roman" w:cs="Times New Roman"/>
                <w:b/>
                <w:bCs/>
                <w:sz w:val="20"/>
                <w:szCs w:val="20"/>
                <w:lang w:eastAsia="hr-HR" w:bidi="hr-HR"/>
              </w:rPr>
              <w:t>Planirano za</w:t>
            </w:r>
            <w:r w:rsidRPr="00DA0E84">
              <w:rPr>
                <w:rFonts w:ascii="Times New Roman" w:eastAsia="Calibri" w:hAnsi="Times New Roman" w:cs="Times New Roman"/>
                <w:b/>
                <w:bCs/>
                <w:sz w:val="20"/>
                <w:szCs w:val="20"/>
                <w:lang w:eastAsia="hr-HR" w:bidi="hr-HR"/>
              </w:rPr>
              <w:t xml:space="preserve"> 2023.</w:t>
            </w:r>
          </w:p>
        </w:tc>
        <w:tc>
          <w:tcPr>
            <w:tcW w:w="1559" w:type="dxa"/>
            <w:shd w:val="clear" w:color="auto" w:fill="BFBFBF"/>
            <w:vAlign w:val="center"/>
          </w:tcPr>
          <w:p w14:paraId="49FD0534"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p>
        </w:tc>
      </w:tr>
      <w:tr w:rsidR="00DA0E84" w:rsidRPr="00DA0E84" w14:paraId="340F3E1E" w14:textId="77777777" w:rsidTr="00DA0E84">
        <w:tc>
          <w:tcPr>
            <w:tcW w:w="846" w:type="dxa"/>
            <w:vAlign w:val="center"/>
          </w:tcPr>
          <w:p w14:paraId="228DEAC5"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bCs/>
                <w:sz w:val="20"/>
                <w:szCs w:val="20"/>
                <w:lang w:eastAsia="hr-HR" w:bidi="hr-HR"/>
              </w:rPr>
            </w:pPr>
            <w:r w:rsidRPr="00DA0E84">
              <w:rPr>
                <w:rFonts w:ascii="Times New Roman" w:eastAsia="Calibri" w:hAnsi="Times New Roman" w:cs="Times New Roman"/>
                <w:bCs/>
                <w:sz w:val="20"/>
                <w:szCs w:val="20"/>
                <w:lang w:eastAsia="hr-HR" w:bidi="hr-HR"/>
              </w:rPr>
              <w:t>1.</w:t>
            </w:r>
          </w:p>
        </w:tc>
        <w:tc>
          <w:tcPr>
            <w:tcW w:w="3685" w:type="dxa"/>
            <w:vAlign w:val="center"/>
          </w:tcPr>
          <w:p w14:paraId="39744E00" w14:textId="77777777" w:rsidR="00DA0E84" w:rsidRPr="00DA0E84" w:rsidRDefault="00DA0E84"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A100001 Redovan rad predstavničkog tijela</w:t>
            </w:r>
          </w:p>
        </w:tc>
        <w:tc>
          <w:tcPr>
            <w:tcW w:w="1418" w:type="dxa"/>
            <w:vAlign w:val="center"/>
          </w:tcPr>
          <w:p w14:paraId="3DE125F3"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10.000,00</w:t>
            </w:r>
          </w:p>
        </w:tc>
        <w:tc>
          <w:tcPr>
            <w:tcW w:w="1559" w:type="dxa"/>
            <w:vAlign w:val="center"/>
          </w:tcPr>
          <w:p w14:paraId="0179ADDA"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7.573,03</w:t>
            </w:r>
          </w:p>
        </w:tc>
      </w:tr>
      <w:tr w:rsidR="00DA0E84" w:rsidRPr="00DA0E84" w14:paraId="02FC9544" w14:textId="77777777" w:rsidTr="00DA0E84">
        <w:tc>
          <w:tcPr>
            <w:tcW w:w="846" w:type="dxa"/>
            <w:vAlign w:val="center"/>
          </w:tcPr>
          <w:p w14:paraId="47CEC809"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bCs/>
                <w:sz w:val="20"/>
                <w:szCs w:val="20"/>
                <w:lang w:eastAsia="hr-HR" w:bidi="hr-HR"/>
              </w:rPr>
            </w:pPr>
            <w:r w:rsidRPr="00DA0E84">
              <w:rPr>
                <w:rFonts w:ascii="Times New Roman" w:eastAsia="Calibri" w:hAnsi="Times New Roman" w:cs="Times New Roman"/>
                <w:bCs/>
                <w:sz w:val="20"/>
                <w:szCs w:val="20"/>
                <w:lang w:eastAsia="hr-HR" w:bidi="hr-HR"/>
              </w:rPr>
              <w:t>2.</w:t>
            </w:r>
          </w:p>
        </w:tc>
        <w:tc>
          <w:tcPr>
            <w:tcW w:w="3685" w:type="dxa"/>
            <w:vAlign w:val="center"/>
          </w:tcPr>
          <w:p w14:paraId="62DCDD04" w14:textId="77777777" w:rsidR="00DA0E84" w:rsidRPr="00DA0E84" w:rsidRDefault="00DA0E84"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A100002 Financiranje političkih stranaka</w:t>
            </w:r>
          </w:p>
        </w:tc>
        <w:tc>
          <w:tcPr>
            <w:tcW w:w="1418" w:type="dxa"/>
            <w:vAlign w:val="center"/>
          </w:tcPr>
          <w:p w14:paraId="4E17DF95"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4.000,00</w:t>
            </w:r>
          </w:p>
        </w:tc>
        <w:tc>
          <w:tcPr>
            <w:tcW w:w="1559" w:type="dxa"/>
            <w:vAlign w:val="center"/>
          </w:tcPr>
          <w:p w14:paraId="04E93E02"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3.501,09</w:t>
            </w:r>
          </w:p>
        </w:tc>
      </w:tr>
      <w:tr w:rsidR="00DA0E84" w:rsidRPr="00DA0E84" w14:paraId="15C5E7C7" w14:textId="77777777" w:rsidTr="00DA0E84">
        <w:tc>
          <w:tcPr>
            <w:tcW w:w="846" w:type="dxa"/>
            <w:vAlign w:val="center"/>
          </w:tcPr>
          <w:p w14:paraId="2EF71092"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bCs/>
                <w:sz w:val="20"/>
                <w:szCs w:val="20"/>
                <w:lang w:eastAsia="hr-HR" w:bidi="hr-HR"/>
              </w:rPr>
            </w:pPr>
            <w:r w:rsidRPr="00DA0E84">
              <w:rPr>
                <w:rFonts w:ascii="Times New Roman" w:eastAsia="Calibri" w:hAnsi="Times New Roman" w:cs="Times New Roman"/>
                <w:bCs/>
                <w:sz w:val="20"/>
                <w:szCs w:val="20"/>
                <w:lang w:eastAsia="hr-HR" w:bidi="hr-HR"/>
              </w:rPr>
              <w:t>3.</w:t>
            </w:r>
          </w:p>
        </w:tc>
        <w:tc>
          <w:tcPr>
            <w:tcW w:w="3685" w:type="dxa"/>
            <w:vAlign w:val="center"/>
          </w:tcPr>
          <w:p w14:paraId="574373BA" w14:textId="77777777" w:rsidR="00DA0E84" w:rsidRPr="00DA0E84" w:rsidRDefault="00DA0E84"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A100003 Obilježavanje značajnih datuma</w:t>
            </w:r>
          </w:p>
        </w:tc>
        <w:tc>
          <w:tcPr>
            <w:tcW w:w="1418" w:type="dxa"/>
            <w:vAlign w:val="center"/>
          </w:tcPr>
          <w:p w14:paraId="51BB8A60"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3.200,00</w:t>
            </w:r>
          </w:p>
        </w:tc>
        <w:tc>
          <w:tcPr>
            <w:tcW w:w="1559" w:type="dxa"/>
            <w:vAlign w:val="center"/>
          </w:tcPr>
          <w:p w14:paraId="22B85C9E"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2.462,32</w:t>
            </w:r>
          </w:p>
        </w:tc>
      </w:tr>
      <w:tr w:rsidR="00DA0E84" w:rsidRPr="00DA0E84" w14:paraId="6F96F3CA" w14:textId="77777777" w:rsidTr="00DA0E84">
        <w:tc>
          <w:tcPr>
            <w:tcW w:w="846" w:type="dxa"/>
            <w:vAlign w:val="center"/>
          </w:tcPr>
          <w:p w14:paraId="6459709E"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bCs/>
                <w:sz w:val="20"/>
                <w:szCs w:val="20"/>
                <w:lang w:eastAsia="hr-HR" w:bidi="hr-HR"/>
              </w:rPr>
            </w:pPr>
            <w:r w:rsidRPr="00DA0E84">
              <w:rPr>
                <w:rFonts w:ascii="Times New Roman" w:eastAsia="Calibri" w:hAnsi="Times New Roman" w:cs="Times New Roman"/>
                <w:bCs/>
                <w:sz w:val="20"/>
                <w:szCs w:val="20"/>
                <w:lang w:eastAsia="hr-HR" w:bidi="hr-HR"/>
              </w:rPr>
              <w:t>4.</w:t>
            </w:r>
          </w:p>
        </w:tc>
        <w:tc>
          <w:tcPr>
            <w:tcW w:w="3685" w:type="dxa"/>
            <w:vAlign w:val="center"/>
          </w:tcPr>
          <w:p w14:paraId="5642477F" w14:textId="77777777" w:rsidR="00DA0E84" w:rsidRPr="00DA0E84" w:rsidRDefault="00DA0E84"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A100006 Savjet mladih</w:t>
            </w:r>
          </w:p>
        </w:tc>
        <w:tc>
          <w:tcPr>
            <w:tcW w:w="1418" w:type="dxa"/>
            <w:vAlign w:val="center"/>
          </w:tcPr>
          <w:p w14:paraId="47BDB4C5"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700,00</w:t>
            </w:r>
          </w:p>
        </w:tc>
        <w:tc>
          <w:tcPr>
            <w:tcW w:w="1559" w:type="dxa"/>
            <w:vAlign w:val="center"/>
          </w:tcPr>
          <w:p w14:paraId="53CCB70B"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0,00</w:t>
            </w:r>
          </w:p>
        </w:tc>
      </w:tr>
      <w:tr w:rsidR="00DA0E84" w:rsidRPr="00DA0E84" w14:paraId="60341CB9" w14:textId="77777777" w:rsidTr="00DA0E84">
        <w:tc>
          <w:tcPr>
            <w:tcW w:w="4531" w:type="dxa"/>
            <w:gridSpan w:val="2"/>
            <w:vAlign w:val="center"/>
          </w:tcPr>
          <w:p w14:paraId="0D138193"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418" w:type="dxa"/>
            <w:vAlign w:val="center"/>
          </w:tcPr>
          <w:p w14:paraId="405E9B2D"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17.900,00</w:t>
            </w:r>
          </w:p>
        </w:tc>
        <w:tc>
          <w:tcPr>
            <w:tcW w:w="1559" w:type="dxa"/>
            <w:vAlign w:val="center"/>
          </w:tcPr>
          <w:p w14:paraId="0873DEB9" w14:textId="77777777" w:rsidR="00DA0E84" w:rsidRPr="00DA0E84" w:rsidRDefault="00DA0E8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13.536,44</w:t>
            </w:r>
          </w:p>
        </w:tc>
      </w:tr>
    </w:tbl>
    <w:p w14:paraId="4A3EC3EB"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64EED8A0"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 xml:space="preserve">CILJ PROGRAMA </w:t>
      </w:r>
    </w:p>
    <w:p w14:paraId="39F94C31" w14:textId="77777777" w:rsid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Cilj programa je osiguranje organizacijskih, materijalnih, i drugih uvjeta za redovan rad Općinskog vijeća, izrada i dostava potrebnih materijala za sjednice, izrada, dostava i objava zaključaka i odluka sa sjednica, organizacija protokolarnih aktivnosti, sustavno djelovanje političkih stranaka i promicanje političkog djelovanja.</w:t>
      </w:r>
    </w:p>
    <w:p w14:paraId="2BECB404"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p>
    <w:p w14:paraId="32C2CA7B"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 xml:space="preserve">POKAZATELJ USPJEŠNOSTI </w:t>
      </w:r>
    </w:p>
    <w:p w14:paraId="75DEA008" w14:textId="77777777" w:rsidR="00DA0E84" w:rsidRDefault="00DA0E84" w:rsidP="00DA0E84">
      <w:pPr>
        <w:widowControl w:val="0"/>
        <w:autoSpaceDE w:val="0"/>
        <w:autoSpaceDN w:val="0"/>
        <w:adjustRightInd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Pokazatelj uspješnost je pravodobno donošenje odluka, te usklađivanje općih akata sa zakonom, kako bi se osigurali uvjeti za pružanje javnih usluga iz nadležnosti Općine, redovno održavanje sjednica predstavničkog tijela i radnih tijela predstavničkog tijela, objava akata koje donose tijelo općine u Službenim novinama, redovno financiranje političkih stranaka.</w:t>
      </w:r>
      <w:r>
        <w:rPr>
          <w:rFonts w:ascii="Times New Roman" w:eastAsia="Times New Roman" w:hAnsi="Times New Roman" w:cs="Times New Roman"/>
          <w:lang w:eastAsia="hr-HR" w:bidi="hr-HR"/>
        </w:rPr>
        <w:t xml:space="preserve"> Program je realiziran 75,62 %.</w:t>
      </w:r>
    </w:p>
    <w:p w14:paraId="78AE3A74" w14:textId="77777777" w:rsidR="00DA0E84" w:rsidRDefault="00DA0E84" w:rsidP="00DA0E84">
      <w:pPr>
        <w:widowControl w:val="0"/>
        <w:autoSpaceDE w:val="0"/>
        <w:autoSpaceDN w:val="0"/>
        <w:adjustRightInd w:val="0"/>
        <w:spacing w:after="0" w:line="360" w:lineRule="auto"/>
        <w:jc w:val="both"/>
        <w:rPr>
          <w:rFonts w:ascii="Times New Roman" w:eastAsia="Times New Roman" w:hAnsi="Times New Roman" w:cs="Times New Roman"/>
          <w:lang w:eastAsia="hr-HR" w:bidi="hr-HR"/>
        </w:rPr>
      </w:pPr>
    </w:p>
    <w:p w14:paraId="4F05758B" w14:textId="77777777" w:rsidR="00DA0E84" w:rsidRDefault="00DA0E84" w:rsidP="00DA0E84">
      <w:pPr>
        <w:widowControl w:val="0"/>
        <w:autoSpaceDE w:val="0"/>
        <w:autoSpaceDN w:val="0"/>
        <w:adjustRightInd w:val="0"/>
        <w:spacing w:after="0" w:line="360" w:lineRule="auto"/>
        <w:jc w:val="both"/>
        <w:rPr>
          <w:rFonts w:ascii="Times New Roman" w:eastAsia="Times New Roman" w:hAnsi="Times New Roman" w:cs="Times New Roman"/>
          <w:lang w:eastAsia="hr-HR" w:bidi="hr-HR"/>
        </w:rPr>
      </w:pPr>
    </w:p>
    <w:p w14:paraId="1F7B23A6" w14:textId="77777777" w:rsidR="00DA0E84" w:rsidRPr="00DA0E84" w:rsidRDefault="00DA0E84" w:rsidP="00DA0E84">
      <w:pPr>
        <w:widowControl w:val="0"/>
        <w:autoSpaceDE w:val="0"/>
        <w:autoSpaceDN w:val="0"/>
        <w:adjustRightInd w:val="0"/>
        <w:spacing w:after="0" w:line="360" w:lineRule="auto"/>
        <w:jc w:val="both"/>
        <w:rPr>
          <w:rFonts w:ascii="Times New Roman" w:eastAsia="Times New Roman" w:hAnsi="Times New Roman" w:cs="Times New Roman"/>
          <w:lang w:eastAsia="hr-HR" w:bidi="hr-HR"/>
        </w:rPr>
      </w:pPr>
    </w:p>
    <w:p w14:paraId="52135C17"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 xml:space="preserve">Program 1001 – DONOŠENJE AKATA I MJERA IZ DJELOKRUGA IZVRŠNOG TIJELA </w:t>
      </w:r>
    </w:p>
    <w:p w14:paraId="4BC0AE74" w14:textId="77777777" w:rsid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Općinski načelnik je nositelj izvršne vlasti u Općini. Općinski načelnik priprema prijedloge općih akata,  izvršava i osigurava izvršavanje općih akata Općinskog vijeća, utvrđuje prijedlog proračuna Općine i izvršenje proračuna,  upravlja imovinom Općine u skladu sa zakonom, Statutom i općim aktima Općinskog vijeća, upravlja prihodima i rashodima Općine, upravlja raspoloživim novčanim sredstvima na računu proračuna Općine, donosi pravilnike, odluke, imenuje i razrješava, sklapa ugovore, provodi natječaje te podnosi izvještaje Općinskom vijeću u skladu sa Statutom i drugim propisima. Općinski načelnik je odgovoran za ustavnost i zakonitost obavljanja poslova koji su u njegovom djelokrugu i za ustavnost i zakonitost akata upravnih tijela Općine. </w:t>
      </w:r>
    </w:p>
    <w:p w14:paraId="39F178A6"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p>
    <w:p w14:paraId="7FAE5058" w14:textId="77777777" w:rsidR="00DA0E84" w:rsidRPr="00DA0E84" w:rsidRDefault="00DA0E84" w:rsidP="00DA0E84">
      <w:pPr>
        <w:widowControl w:val="0"/>
        <w:autoSpaceDE w:val="0"/>
        <w:autoSpaceDN w:val="0"/>
        <w:spacing w:after="0" w:line="360" w:lineRule="auto"/>
        <w:jc w:val="both"/>
        <w:rPr>
          <w:rFonts w:ascii="Times New Roman" w:eastAsia="Calibri" w:hAnsi="Times New Roman" w:cs="Times New Roman"/>
          <w:lang w:eastAsia="hr-HR" w:bidi="hr-HR"/>
        </w:rPr>
      </w:pPr>
    </w:p>
    <w:tbl>
      <w:tblPr>
        <w:tblW w:w="7508" w:type="dxa"/>
        <w:tblLook w:val="0000" w:firstRow="0" w:lastRow="0" w:firstColumn="0" w:lastColumn="0" w:noHBand="0" w:noVBand="0"/>
      </w:tblPr>
      <w:tblGrid>
        <w:gridCol w:w="846"/>
        <w:gridCol w:w="3544"/>
        <w:gridCol w:w="1559"/>
        <w:gridCol w:w="1559"/>
      </w:tblGrid>
      <w:tr w:rsidR="00222CF1" w:rsidRPr="00DA0E84" w14:paraId="0D3F47A7" w14:textId="77777777" w:rsidTr="00222CF1">
        <w:tc>
          <w:tcPr>
            <w:tcW w:w="846" w:type="dxa"/>
            <w:shd w:val="clear" w:color="auto" w:fill="BFBFBF"/>
            <w:vAlign w:val="center"/>
          </w:tcPr>
          <w:p w14:paraId="5D4D2A37"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lastRenderedPageBreak/>
              <w:t>Redni broj</w:t>
            </w:r>
          </w:p>
        </w:tc>
        <w:tc>
          <w:tcPr>
            <w:tcW w:w="3544" w:type="dxa"/>
            <w:shd w:val="clear" w:color="auto" w:fill="BFBFBF"/>
            <w:vAlign w:val="center"/>
          </w:tcPr>
          <w:p w14:paraId="74596FB2"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261EF933"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Pr>
                <w:rFonts w:ascii="Times New Roman" w:eastAsia="Calibri" w:hAnsi="Times New Roman" w:cs="Times New Roman"/>
                <w:b/>
                <w:bCs/>
                <w:sz w:val="20"/>
                <w:szCs w:val="20"/>
                <w:lang w:eastAsia="hr-HR" w:bidi="hr-HR"/>
              </w:rPr>
              <w:t>Planirano za</w:t>
            </w:r>
            <w:r w:rsidRPr="00DA0E84">
              <w:rPr>
                <w:rFonts w:ascii="Times New Roman" w:eastAsia="Calibri" w:hAnsi="Times New Roman" w:cs="Times New Roman"/>
                <w:b/>
                <w:bCs/>
                <w:sz w:val="20"/>
                <w:szCs w:val="20"/>
                <w:lang w:eastAsia="hr-HR" w:bidi="hr-HR"/>
              </w:rPr>
              <w:t xml:space="preserve"> 2023.</w:t>
            </w:r>
          </w:p>
        </w:tc>
        <w:tc>
          <w:tcPr>
            <w:tcW w:w="1559" w:type="dxa"/>
            <w:shd w:val="clear" w:color="auto" w:fill="BFBFBF"/>
            <w:vAlign w:val="center"/>
          </w:tcPr>
          <w:p w14:paraId="0D4AE4FC"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Pr="00DA0E84">
              <w:rPr>
                <w:rFonts w:ascii="Times New Roman" w:eastAsia="Calibri" w:hAnsi="Times New Roman" w:cs="Times New Roman"/>
                <w:b/>
                <w:bCs/>
                <w:sz w:val="20"/>
                <w:szCs w:val="20"/>
                <w:lang w:eastAsia="hr-HR" w:bidi="hr-HR"/>
              </w:rPr>
              <w:t>.</w:t>
            </w:r>
          </w:p>
        </w:tc>
      </w:tr>
      <w:tr w:rsidR="00222CF1" w:rsidRPr="00DA0E84" w14:paraId="66270EC4" w14:textId="77777777" w:rsidTr="00222CF1">
        <w:tc>
          <w:tcPr>
            <w:tcW w:w="846" w:type="dxa"/>
            <w:vAlign w:val="center"/>
          </w:tcPr>
          <w:p w14:paraId="4FAC9CAC"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2C034582" w14:textId="77777777" w:rsidR="00222CF1" w:rsidRPr="00DA0E84" w:rsidRDefault="00222CF1"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A100101 Redovan rad izvršnog tijela</w:t>
            </w:r>
          </w:p>
        </w:tc>
        <w:tc>
          <w:tcPr>
            <w:tcW w:w="1559" w:type="dxa"/>
            <w:vAlign w:val="center"/>
          </w:tcPr>
          <w:p w14:paraId="148E4999"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28.000,00</w:t>
            </w:r>
          </w:p>
        </w:tc>
        <w:tc>
          <w:tcPr>
            <w:tcW w:w="1559" w:type="dxa"/>
            <w:vAlign w:val="center"/>
          </w:tcPr>
          <w:p w14:paraId="31AA1CFE" w14:textId="77777777" w:rsidR="00222CF1" w:rsidRPr="00DA0E84" w:rsidRDefault="00FF7A3E" w:rsidP="00FF7A3E">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26</w:t>
            </w:r>
            <w:r w:rsidR="00222CF1" w:rsidRPr="00DA0E84">
              <w:rPr>
                <w:rFonts w:ascii="Times New Roman" w:eastAsia="Calibri" w:hAnsi="Times New Roman" w:cs="Times New Roman"/>
                <w:sz w:val="20"/>
                <w:szCs w:val="20"/>
                <w:lang w:eastAsia="hr-HR" w:bidi="hr-HR"/>
              </w:rPr>
              <w:t>.</w:t>
            </w:r>
            <w:r>
              <w:rPr>
                <w:rFonts w:ascii="Times New Roman" w:eastAsia="Calibri" w:hAnsi="Times New Roman" w:cs="Times New Roman"/>
                <w:sz w:val="20"/>
                <w:szCs w:val="20"/>
                <w:lang w:eastAsia="hr-HR" w:bidi="hr-HR"/>
              </w:rPr>
              <w:t>769,89</w:t>
            </w:r>
          </w:p>
        </w:tc>
      </w:tr>
      <w:tr w:rsidR="00222CF1" w:rsidRPr="00DA0E84" w14:paraId="51591D05" w14:textId="77777777" w:rsidTr="00222CF1">
        <w:tc>
          <w:tcPr>
            <w:tcW w:w="846" w:type="dxa"/>
            <w:vAlign w:val="center"/>
          </w:tcPr>
          <w:p w14:paraId="036E74E3"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3F86C95C" w14:textId="77777777" w:rsidR="00222CF1" w:rsidRPr="00DA0E84" w:rsidRDefault="00222CF1"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A100102 Protokolarne aktivnosti, promidžba i donacije</w:t>
            </w:r>
          </w:p>
        </w:tc>
        <w:tc>
          <w:tcPr>
            <w:tcW w:w="1559" w:type="dxa"/>
            <w:vAlign w:val="center"/>
          </w:tcPr>
          <w:p w14:paraId="30E79E4C" w14:textId="77777777" w:rsidR="00222CF1" w:rsidRPr="00DA0E84" w:rsidRDefault="00FF7A3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319.900</w:t>
            </w:r>
            <w:r w:rsidR="00222CF1" w:rsidRPr="00DA0E84">
              <w:rPr>
                <w:rFonts w:ascii="Times New Roman" w:eastAsia="Calibri" w:hAnsi="Times New Roman" w:cs="Times New Roman"/>
                <w:sz w:val="20"/>
                <w:szCs w:val="20"/>
                <w:lang w:eastAsia="hr-HR" w:bidi="hr-HR"/>
              </w:rPr>
              <w:t>,00</w:t>
            </w:r>
          </w:p>
        </w:tc>
        <w:tc>
          <w:tcPr>
            <w:tcW w:w="1559" w:type="dxa"/>
            <w:vAlign w:val="center"/>
          </w:tcPr>
          <w:p w14:paraId="40B09536" w14:textId="77777777" w:rsidR="00222CF1" w:rsidRPr="00DA0E84" w:rsidRDefault="00FF7A3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266.761,28</w:t>
            </w:r>
          </w:p>
        </w:tc>
      </w:tr>
      <w:tr w:rsidR="00222CF1" w:rsidRPr="00DA0E84" w14:paraId="3738D121" w14:textId="77777777" w:rsidTr="00222CF1">
        <w:tc>
          <w:tcPr>
            <w:tcW w:w="846" w:type="dxa"/>
            <w:vAlign w:val="center"/>
          </w:tcPr>
          <w:p w14:paraId="62BB31F0"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3.</w:t>
            </w:r>
          </w:p>
        </w:tc>
        <w:tc>
          <w:tcPr>
            <w:tcW w:w="3544" w:type="dxa"/>
            <w:vAlign w:val="center"/>
          </w:tcPr>
          <w:p w14:paraId="4277BE52" w14:textId="77777777" w:rsidR="00222CF1" w:rsidRPr="00DA0E84" w:rsidRDefault="00222CF1"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A100103 Događanja i manifestacije</w:t>
            </w:r>
          </w:p>
        </w:tc>
        <w:tc>
          <w:tcPr>
            <w:tcW w:w="1559" w:type="dxa"/>
            <w:vAlign w:val="center"/>
          </w:tcPr>
          <w:p w14:paraId="06CD2C7B" w14:textId="77777777" w:rsidR="00222CF1" w:rsidRPr="00DA0E84" w:rsidRDefault="00FF7A3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29.514,77</w:t>
            </w:r>
          </w:p>
        </w:tc>
        <w:tc>
          <w:tcPr>
            <w:tcW w:w="1559" w:type="dxa"/>
            <w:vAlign w:val="center"/>
          </w:tcPr>
          <w:p w14:paraId="08301240" w14:textId="77777777" w:rsidR="00222CF1" w:rsidRPr="00DA0E84" w:rsidRDefault="00FF7A3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28.076,74</w:t>
            </w:r>
          </w:p>
        </w:tc>
      </w:tr>
      <w:tr w:rsidR="00222CF1" w:rsidRPr="00DA0E84" w14:paraId="7670F1B0" w14:textId="77777777" w:rsidTr="00222CF1">
        <w:tc>
          <w:tcPr>
            <w:tcW w:w="846" w:type="dxa"/>
            <w:vAlign w:val="center"/>
          </w:tcPr>
          <w:p w14:paraId="19BBBB74"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4.</w:t>
            </w:r>
          </w:p>
        </w:tc>
        <w:tc>
          <w:tcPr>
            <w:tcW w:w="3544" w:type="dxa"/>
            <w:vAlign w:val="center"/>
          </w:tcPr>
          <w:p w14:paraId="52130A29" w14:textId="77777777" w:rsidR="00222CF1" w:rsidRPr="00DA0E84" w:rsidRDefault="00222CF1"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A100104 Proračunska zaliha</w:t>
            </w:r>
          </w:p>
        </w:tc>
        <w:tc>
          <w:tcPr>
            <w:tcW w:w="1559" w:type="dxa"/>
            <w:vAlign w:val="center"/>
          </w:tcPr>
          <w:p w14:paraId="3F79A980"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2.000,00</w:t>
            </w:r>
          </w:p>
        </w:tc>
        <w:tc>
          <w:tcPr>
            <w:tcW w:w="1559" w:type="dxa"/>
            <w:vAlign w:val="center"/>
          </w:tcPr>
          <w:p w14:paraId="39686ED7" w14:textId="77777777" w:rsidR="00222CF1" w:rsidRPr="00DA0E84" w:rsidRDefault="00FF7A3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1.927,49</w:t>
            </w:r>
          </w:p>
        </w:tc>
      </w:tr>
      <w:tr w:rsidR="00222CF1" w:rsidRPr="00DA0E84" w14:paraId="31BAB691" w14:textId="77777777" w:rsidTr="00222CF1">
        <w:tc>
          <w:tcPr>
            <w:tcW w:w="4390" w:type="dxa"/>
            <w:gridSpan w:val="2"/>
            <w:vAlign w:val="center"/>
          </w:tcPr>
          <w:p w14:paraId="65F4E6FE" w14:textId="77777777" w:rsidR="00222CF1" w:rsidRPr="00DA0E84" w:rsidRDefault="00222CF1"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7F4E9A6D" w14:textId="77777777" w:rsidR="00222CF1" w:rsidRPr="00DA0E84" w:rsidRDefault="00FF7A3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379.414,77</w:t>
            </w:r>
          </w:p>
        </w:tc>
        <w:tc>
          <w:tcPr>
            <w:tcW w:w="1559" w:type="dxa"/>
            <w:vAlign w:val="center"/>
          </w:tcPr>
          <w:p w14:paraId="058746FB" w14:textId="77777777" w:rsidR="00222CF1" w:rsidRPr="00DA0E84" w:rsidRDefault="00FF7A3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323.535,40</w:t>
            </w:r>
          </w:p>
        </w:tc>
      </w:tr>
    </w:tbl>
    <w:p w14:paraId="62FAB90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CILJ PROGRAMA</w:t>
      </w:r>
    </w:p>
    <w:p w14:paraId="47995860" w14:textId="77777777" w:rsidR="00DA0E84" w:rsidRPr="00DA0E84" w:rsidRDefault="00DA0E84" w:rsidP="00DA0E84">
      <w:pPr>
        <w:widowControl w:val="0"/>
        <w:autoSpaceDE w:val="0"/>
        <w:autoSpaceDN w:val="0"/>
        <w:spacing w:after="0" w:line="360" w:lineRule="auto"/>
        <w:jc w:val="both"/>
        <w:rPr>
          <w:rFonts w:ascii="Times New Roman" w:eastAsia="Calibri" w:hAnsi="Times New Roman" w:cs="Times New Roman"/>
          <w:lang w:eastAsia="hr-HR" w:bidi="hr-HR"/>
        </w:rPr>
      </w:pPr>
      <w:r w:rsidRPr="00DA0E84">
        <w:rPr>
          <w:rFonts w:ascii="Times New Roman" w:eastAsia="Times New Roman" w:hAnsi="Times New Roman" w:cs="Times New Roman"/>
          <w:lang w:eastAsia="hr-HR" w:bidi="hr-HR"/>
        </w:rPr>
        <w:t>Programom se osiguravaju sredstva za redovnu djelatnost Općinskog načelnika, a obuhvaćaju plaće Općinskog načelnika, protokolarne aktivnosti, promidžbu i donacije (rashodi protokola, reprezentacija, promidžba, izravna dodjela udrugama) događanja i manifestacije tokom godine (Dani Draganića, Advent u Draganiću)</w:t>
      </w:r>
      <w:r w:rsidR="003D7672">
        <w:rPr>
          <w:rFonts w:ascii="Times New Roman" w:eastAsia="Times New Roman" w:hAnsi="Times New Roman" w:cs="Times New Roman"/>
          <w:lang w:eastAsia="hr-HR" w:bidi="hr-HR"/>
        </w:rPr>
        <w:t>,</w:t>
      </w:r>
      <w:r w:rsidR="003D7672" w:rsidRPr="003D7672">
        <w:t xml:space="preserve"> </w:t>
      </w:r>
      <w:r w:rsidR="003D7672">
        <w:rPr>
          <w:rFonts w:ascii="Times New Roman" w:eastAsia="Times New Roman" w:hAnsi="Times New Roman" w:cs="Times New Roman"/>
          <w:lang w:eastAsia="hr-HR" w:bidi="hr-HR"/>
        </w:rPr>
        <w:t xml:space="preserve"> pomoć</w:t>
      </w:r>
      <w:r w:rsidR="003D7672" w:rsidRPr="003D7672">
        <w:rPr>
          <w:rFonts w:ascii="Times New Roman" w:eastAsia="Times New Roman" w:hAnsi="Times New Roman" w:cs="Times New Roman"/>
          <w:lang w:eastAsia="hr-HR" w:bidi="hr-HR"/>
        </w:rPr>
        <w:t xml:space="preserve"> od Karlovačke županije za isplatu pomoći stanovništvu za otklanjanje posljedica od elementarne nepogode i </w:t>
      </w:r>
      <w:r w:rsidR="003D7672">
        <w:rPr>
          <w:rFonts w:ascii="Times New Roman" w:eastAsia="Times New Roman" w:hAnsi="Times New Roman" w:cs="Times New Roman"/>
          <w:lang w:eastAsia="hr-HR" w:bidi="hr-HR"/>
        </w:rPr>
        <w:t>subvenciju linije ljeti</w:t>
      </w:r>
      <w:r w:rsidRPr="00DA0E84">
        <w:rPr>
          <w:rFonts w:ascii="Times New Roman" w:eastAsia="Times New Roman" w:hAnsi="Times New Roman" w:cs="Times New Roman"/>
          <w:lang w:eastAsia="hr-HR" w:bidi="hr-HR"/>
        </w:rPr>
        <w:t xml:space="preserve"> te proračunsku zalihu čija se </w:t>
      </w:r>
      <w:r w:rsidRPr="00DA0E84">
        <w:rPr>
          <w:rFonts w:ascii="Times New Roman" w:eastAsia="Calibri" w:hAnsi="Times New Roman" w:cs="Times New Roman"/>
          <w:lang w:eastAsia="hr-HR" w:bidi="hr-HR"/>
        </w:rPr>
        <w:t xml:space="preserve">sredstva  koriste za nepredviđene namjene, za koje u proračunu nisu osigurana sredstva ili za namjene za koje se tijekom godine pokaže da nisu utvrđena dostatna sredstva jer ih pri planiranju proračuna nije bilo moguće predvidjeti. </w:t>
      </w:r>
    </w:p>
    <w:p w14:paraId="60E02700"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p>
    <w:p w14:paraId="124519D2"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 xml:space="preserve">POKAZATELJ USPJEŠNOSTI </w:t>
      </w:r>
    </w:p>
    <w:p w14:paraId="7FFC5990"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Calibri" w:hAnsi="Times New Roman" w:cs="Times New Roman"/>
          <w:lang w:eastAsia="hr-HR" w:bidi="hr-HR"/>
        </w:rPr>
        <w:t>Racionalno financiranje rashoda u skladu sa zakonom, propisima i internim aktima. Poboljšanje kvalitete informiranosti javnosti o djelokrugu i  načinu rada Općine Draganić. Proračunska zaliha planirana u okviru zakonom zadanog postotka.</w:t>
      </w:r>
      <w:r w:rsidR="00D65E5D">
        <w:rPr>
          <w:rFonts w:ascii="Times New Roman" w:eastAsia="Calibri" w:hAnsi="Times New Roman" w:cs="Times New Roman"/>
          <w:lang w:eastAsia="hr-HR" w:bidi="hr-HR"/>
        </w:rPr>
        <w:t xml:space="preserve"> </w:t>
      </w:r>
      <w:r w:rsidR="00D65E5D" w:rsidRPr="00D65E5D">
        <w:rPr>
          <w:rFonts w:ascii="Times New Roman" w:eastAsia="Calibri" w:hAnsi="Times New Roman" w:cs="Times New Roman"/>
          <w:lang w:eastAsia="hr-HR" w:bidi="hr-HR"/>
        </w:rPr>
        <w:t xml:space="preserve">Program je realiziran </w:t>
      </w:r>
      <w:r w:rsidR="00D65E5D">
        <w:rPr>
          <w:rFonts w:ascii="Times New Roman" w:eastAsia="Calibri" w:hAnsi="Times New Roman" w:cs="Times New Roman"/>
          <w:lang w:eastAsia="hr-HR" w:bidi="hr-HR"/>
        </w:rPr>
        <w:t>85,27</w:t>
      </w:r>
      <w:r w:rsidR="00D65E5D" w:rsidRPr="00D65E5D">
        <w:rPr>
          <w:rFonts w:ascii="Times New Roman" w:eastAsia="Calibri" w:hAnsi="Times New Roman" w:cs="Times New Roman"/>
          <w:lang w:eastAsia="hr-HR" w:bidi="hr-HR"/>
        </w:rPr>
        <w:t xml:space="preserve"> %.</w:t>
      </w:r>
    </w:p>
    <w:p w14:paraId="0F04E612" w14:textId="77777777" w:rsid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49FB04A6" w14:textId="77777777" w:rsidR="006370EF" w:rsidRPr="00DA0E84" w:rsidRDefault="006370EF" w:rsidP="00DA0E84">
      <w:pPr>
        <w:widowControl w:val="0"/>
        <w:autoSpaceDE w:val="0"/>
        <w:autoSpaceDN w:val="0"/>
        <w:spacing w:after="0" w:line="360" w:lineRule="auto"/>
        <w:rPr>
          <w:rFonts w:ascii="Times New Roman" w:eastAsia="Times New Roman" w:hAnsi="Times New Roman" w:cs="Times New Roman"/>
          <w:b/>
          <w:lang w:eastAsia="hr-HR" w:bidi="hr-HR"/>
        </w:rPr>
      </w:pPr>
    </w:p>
    <w:p w14:paraId="3DEE326A"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GLAVA 00102 – MJESNA SAMOUPRAVA</w:t>
      </w:r>
    </w:p>
    <w:p w14:paraId="7610EBBD"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0230ACB2"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Program 1002 Mjesni odbori</w:t>
      </w:r>
    </w:p>
    <w:p w14:paraId="205DE60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Mjesni odbori na području Općine su:</w:t>
      </w:r>
    </w:p>
    <w:p w14:paraId="4D4E91AE"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1. MO </w:t>
      </w:r>
      <w:proofErr w:type="spellStart"/>
      <w:r w:rsidRPr="00DA0E84">
        <w:rPr>
          <w:rFonts w:ascii="Times New Roman" w:eastAsia="Times New Roman" w:hAnsi="Times New Roman" w:cs="Times New Roman"/>
          <w:lang w:eastAsia="hr-HR" w:bidi="hr-HR"/>
        </w:rPr>
        <w:t>Mrzljaki</w:t>
      </w:r>
      <w:proofErr w:type="spellEnd"/>
      <w:r w:rsidRPr="00DA0E84">
        <w:rPr>
          <w:rFonts w:ascii="Times New Roman" w:eastAsia="Times New Roman" w:hAnsi="Times New Roman" w:cs="Times New Roman"/>
          <w:lang w:eastAsia="hr-HR" w:bidi="hr-HR"/>
        </w:rPr>
        <w:t xml:space="preserve"> – Goljak, koji obuhvaća područje : Lug, </w:t>
      </w:r>
      <w:proofErr w:type="spellStart"/>
      <w:r w:rsidRPr="00DA0E84">
        <w:rPr>
          <w:rFonts w:ascii="Times New Roman" w:eastAsia="Times New Roman" w:hAnsi="Times New Roman" w:cs="Times New Roman"/>
          <w:lang w:eastAsia="hr-HR" w:bidi="hr-HR"/>
        </w:rPr>
        <w:t>Bencetići</w:t>
      </w:r>
      <w:proofErr w:type="spellEnd"/>
      <w:r w:rsidRPr="00DA0E84">
        <w:rPr>
          <w:rFonts w:ascii="Times New Roman" w:eastAsia="Times New Roman" w:hAnsi="Times New Roman" w:cs="Times New Roman"/>
          <w:lang w:eastAsia="hr-HR" w:bidi="hr-HR"/>
        </w:rPr>
        <w:t xml:space="preserve">, Goljak i </w:t>
      </w:r>
      <w:proofErr w:type="spellStart"/>
      <w:r w:rsidRPr="00DA0E84">
        <w:rPr>
          <w:rFonts w:ascii="Times New Roman" w:eastAsia="Times New Roman" w:hAnsi="Times New Roman" w:cs="Times New Roman"/>
          <w:lang w:eastAsia="hr-HR" w:bidi="hr-HR"/>
        </w:rPr>
        <w:t>Mrzljaki</w:t>
      </w:r>
      <w:proofErr w:type="spellEnd"/>
    </w:p>
    <w:p w14:paraId="5A37A9B5"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2. MO Budrovci- koji obuhvaća područja : Darići, Budrovci, Vrbanci i </w:t>
      </w:r>
      <w:proofErr w:type="spellStart"/>
      <w:r w:rsidRPr="00DA0E84">
        <w:rPr>
          <w:rFonts w:ascii="Times New Roman" w:eastAsia="Times New Roman" w:hAnsi="Times New Roman" w:cs="Times New Roman"/>
          <w:lang w:eastAsia="hr-HR" w:bidi="hr-HR"/>
        </w:rPr>
        <w:t>Jazvaci</w:t>
      </w:r>
      <w:proofErr w:type="spellEnd"/>
    </w:p>
    <w:p w14:paraId="24767B5E"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3. MO Draganići- koji obuhvaća područja : Barkovići, Draganići, Vrh i </w:t>
      </w:r>
      <w:proofErr w:type="spellStart"/>
      <w:r w:rsidRPr="00DA0E84">
        <w:rPr>
          <w:rFonts w:ascii="Times New Roman" w:eastAsia="Times New Roman" w:hAnsi="Times New Roman" w:cs="Times New Roman"/>
          <w:lang w:eastAsia="hr-HR" w:bidi="hr-HR"/>
        </w:rPr>
        <w:t>Križančići</w:t>
      </w:r>
      <w:proofErr w:type="spellEnd"/>
    </w:p>
    <w:p w14:paraId="70678D3A"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4. MO Lazina – </w:t>
      </w:r>
      <w:proofErr w:type="spellStart"/>
      <w:r w:rsidRPr="00DA0E84">
        <w:rPr>
          <w:rFonts w:ascii="Times New Roman" w:eastAsia="Times New Roman" w:hAnsi="Times New Roman" w:cs="Times New Roman"/>
          <w:lang w:eastAsia="hr-HR" w:bidi="hr-HR"/>
        </w:rPr>
        <w:t>Franjetići</w:t>
      </w:r>
      <w:proofErr w:type="spellEnd"/>
      <w:r w:rsidRPr="00DA0E84">
        <w:rPr>
          <w:rFonts w:ascii="Times New Roman" w:eastAsia="Times New Roman" w:hAnsi="Times New Roman" w:cs="Times New Roman"/>
          <w:lang w:eastAsia="hr-HR" w:bidi="hr-HR"/>
        </w:rPr>
        <w:t xml:space="preserve">- koji obuhvaća područja : Lazina i </w:t>
      </w:r>
      <w:proofErr w:type="spellStart"/>
      <w:r w:rsidRPr="00DA0E84">
        <w:rPr>
          <w:rFonts w:ascii="Times New Roman" w:eastAsia="Times New Roman" w:hAnsi="Times New Roman" w:cs="Times New Roman"/>
          <w:lang w:eastAsia="hr-HR" w:bidi="hr-HR"/>
        </w:rPr>
        <w:t>Franjetići</w:t>
      </w:r>
      <w:proofErr w:type="spellEnd"/>
    </w:p>
    <w:p w14:paraId="4FA1E03B"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p>
    <w:tbl>
      <w:tblPr>
        <w:tblW w:w="7508" w:type="dxa"/>
        <w:tblLook w:val="0400" w:firstRow="0" w:lastRow="0" w:firstColumn="0" w:lastColumn="0" w:noHBand="0" w:noVBand="1"/>
      </w:tblPr>
      <w:tblGrid>
        <w:gridCol w:w="846"/>
        <w:gridCol w:w="3544"/>
        <w:gridCol w:w="1559"/>
        <w:gridCol w:w="1559"/>
      </w:tblGrid>
      <w:tr w:rsidR="006370EF" w:rsidRPr="00DA0E84" w14:paraId="20FB11DE" w14:textId="77777777" w:rsidTr="006370EF">
        <w:tc>
          <w:tcPr>
            <w:tcW w:w="846" w:type="dxa"/>
            <w:shd w:val="clear" w:color="auto" w:fill="BFBFBF"/>
            <w:vAlign w:val="center"/>
          </w:tcPr>
          <w:p w14:paraId="10242282"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b/>
                <w:bCs/>
                <w:lang w:eastAsia="hr-HR" w:bidi="hr-HR"/>
              </w:rPr>
            </w:pPr>
            <w:r w:rsidRPr="00DA0E84">
              <w:rPr>
                <w:rFonts w:ascii="Times New Roman" w:eastAsia="Calibri" w:hAnsi="Times New Roman" w:cs="Times New Roman"/>
                <w:b/>
                <w:bCs/>
                <w:lang w:eastAsia="hr-HR" w:bidi="hr-HR"/>
              </w:rPr>
              <w:t>Redni broj</w:t>
            </w:r>
          </w:p>
        </w:tc>
        <w:tc>
          <w:tcPr>
            <w:tcW w:w="3544" w:type="dxa"/>
            <w:shd w:val="clear" w:color="auto" w:fill="BFBFBF"/>
            <w:vAlign w:val="center"/>
          </w:tcPr>
          <w:p w14:paraId="554C9E5B"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b/>
                <w:bCs/>
                <w:lang w:eastAsia="hr-HR" w:bidi="hr-HR"/>
              </w:rPr>
            </w:pPr>
            <w:r w:rsidRPr="00DA0E84">
              <w:rPr>
                <w:rFonts w:ascii="Times New Roman" w:eastAsia="Calibri" w:hAnsi="Times New Roman" w:cs="Times New Roman"/>
                <w:b/>
                <w:bCs/>
                <w:lang w:eastAsia="hr-HR" w:bidi="hr-HR"/>
              </w:rPr>
              <w:t>Naziv aktivnosti/projekta</w:t>
            </w:r>
          </w:p>
        </w:tc>
        <w:tc>
          <w:tcPr>
            <w:tcW w:w="1559" w:type="dxa"/>
            <w:shd w:val="clear" w:color="auto" w:fill="BFBFBF"/>
            <w:vAlign w:val="center"/>
          </w:tcPr>
          <w:p w14:paraId="7763EDAF"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b/>
                <w:bCs/>
                <w:lang w:eastAsia="hr-HR" w:bidi="hr-HR"/>
              </w:rPr>
            </w:pPr>
            <w:r w:rsidRPr="00DA0E84">
              <w:rPr>
                <w:rFonts w:ascii="Times New Roman" w:eastAsia="Calibri" w:hAnsi="Times New Roman" w:cs="Times New Roman"/>
                <w:b/>
                <w:bCs/>
                <w:lang w:eastAsia="hr-HR" w:bidi="hr-HR"/>
              </w:rPr>
              <w:t>Plan</w:t>
            </w:r>
            <w:r>
              <w:rPr>
                <w:rFonts w:ascii="Times New Roman" w:eastAsia="Calibri" w:hAnsi="Times New Roman" w:cs="Times New Roman"/>
                <w:b/>
                <w:bCs/>
                <w:lang w:eastAsia="hr-HR" w:bidi="hr-HR"/>
              </w:rPr>
              <w:t>irano</w:t>
            </w:r>
            <w:r w:rsidRPr="00DA0E84">
              <w:rPr>
                <w:rFonts w:ascii="Times New Roman" w:eastAsia="Calibri" w:hAnsi="Times New Roman" w:cs="Times New Roman"/>
                <w:b/>
                <w:bCs/>
                <w:lang w:eastAsia="hr-HR" w:bidi="hr-HR"/>
              </w:rPr>
              <w:t xml:space="preserve"> za 2023.</w:t>
            </w:r>
          </w:p>
        </w:tc>
        <w:tc>
          <w:tcPr>
            <w:tcW w:w="1559" w:type="dxa"/>
            <w:shd w:val="clear" w:color="auto" w:fill="BFBFBF"/>
            <w:vAlign w:val="center"/>
          </w:tcPr>
          <w:p w14:paraId="4FA2509A"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lang w:eastAsia="hr-HR" w:bidi="hr-HR"/>
              </w:rPr>
            </w:pPr>
            <w:r>
              <w:rPr>
                <w:rFonts w:ascii="Times New Roman" w:eastAsia="Calibri" w:hAnsi="Times New Roman" w:cs="Times New Roman"/>
                <w:b/>
                <w:bCs/>
                <w:lang w:eastAsia="hr-HR" w:bidi="hr-HR"/>
              </w:rPr>
              <w:t>Izvršeno za 2023</w:t>
            </w:r>
            <w:r w:rsidRPr="00DA0E84">
              <w:rPr>
                <w:rFonts w:ascii="Times New Roman" w:eastAsia="Calibri" w:hAnsi="Times New Roman" w:cs="Times New Roman"/>
                <w:b/>
                <w:bCs/>
                <w:lang w:eastAsia="hr-HR" w:bidi="hr-HR"/>
              </w:rPr>
              <w:t xml:space="preserve">. </w:t>
            </w:r>
          </w:p>
        </w:tc>
      </w:tr>
      <w:tr w:rsidR="006370EF" w:rsidRPr="00DA0E84" w14:paraId="0AC48F04" w14:textId="77777777" w:rsidTr="006370EF">
        <w:tc>
          <w:tcPr>
            <w:tcW w:w="846" w:type="dxa"/>
            <w:vAlign w:val="center"/>
          </w:tcPr>
          <w:p w14:paraId="5AE93708"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3FF10F63" w14:textId="77777777" w:rsidR="006370EF" w:rsidRPr="00DA0E84" w:rsidRDefault="006370EF"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 xml:space="preserve">A100201 Programske aktivnosti </w:t>
            </w:r>
            <w:proofErr w:type="spellStart"/>
            <w:r w:rsidRPr="00DA0E84">
              <w:rPr>
                <w:rFonts w:ascii="Times New Roman" w:eastAsia="Calibri" w:hAnsi="Times New Roman" w:cs="Times New Roman"/>
                <w:sz w:val="20"/>
                <w:szCs w:val="20"/>
                <w:lang w:eastAsia="hr-HR" w:bidi="hr-HR"/>
              </w:rPr>
              <w:t>m.o</w:t>
            </w:r>
            <w:proofErr w:type="spellEnd"/>
            <w:r w:rsidRPr="00DA0E84">
              <w:rPr>
                <w:rFonts w:ascii="Times New Roman" w:eastAsia="Calibri" w:hAnsi="Times New Roman" w:cs="Times New Roman"/>
                <w:sz w:val="20"/>
                <w:szCs w:val="20"/>
                <w:lang w:eastAsia="hr-HR" w:bidi="hr-HR"/>
              </w:rPr>
              <w:t xml:space="preserve">. </w:t>
            </w:r>
          </w:p>
        </w:tc>
        <w:tc>
          <w:tcPr>
            <w:tcW w:w="1559" w:type="dxa"/>
            <w:vAlign w:val="center"/>
          </w:tcPr>
          <w:p w14:paraId="1DE82EDF"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6.200,00</w:t>
            </w:r>
          </w:p>
        </w:tc>
        <w:tc>
          <w:tcPr>
            <w:tcW w:w="1559" w:type="dxa"/>
            <w:vAlign w:val="center"/>
          </w:tcPr>
          <w:p w14:paraId="6F5AD5AF"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2.179,85</w:t>
            </w:r>
          </w:p>
        </w:tc>
      </w:tr>
      <w:tr w:rsidR="006370EF" w:rsidRPr="00DA0E84" w14:paraId="5F7147A2" w14:textId="77777777" w:rsidTr="006370EF">
        <w:tc>
          <w:tcPr>
            <w:tcW w:w="4390" w:type="dxa"/>
            <w:gridSpan w:val="2"/>
            <w:vAlign w:val="center"/>
          </w:tcPr>
          <w:p w14:paraId="31AF4A6C"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2CC6CD07"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6.200,00</w:t>
            </w:r>
          </w:p>
        </w:tc>
        <w:tc>
          <w:tcPr>
            <w:tcW w:w="1559" w:type="dxa"/>
            <w:vAlign w:val="center"/>
          </w:tcPr>
          <w:p w14:paraId="61B45D6F" w14:textId="77777777" w:rsidR="006370EF" w:rsidRPr="00DA0E84" w:rsidRDefault="006370E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2.179,85</w:t>
            </w:r>
          </w:p>
        </w:tc>
      </w:tr>
    </w:tbl>
    <w:p w14:paraId="17D609AA"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lastRenderedPageBreak/>
        <w:t>CILJ PROGRAMA</w:t>
      </w:r>
    </w:p>
    <w:p w14:paraId="093D833F"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Programom se osiguravaju sredstva za programske aktivnosti mjesnih odbora koja uključuju rashode za materijal i usluge i naknade za rad .</w:t>
      </w:r>
    </w:p>
    <w:p w14:paraId="17E0BC1D"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 xml:space="preserve">POKAZATELJ USPJEŠNOSTI </w:t>
      </w:r>
    </w:p>
    <w:p w14:paraId="239D6F2A"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Održavanje sjednica mjesnih odbora, prijedlozi manjih komunalnih zahvata.</w:t>
      </w:r>
      <w:r w:rsidR="006370EF">
        <w:rPr>
          <w:rFonts w:ascii="Times New Roman" w:eastAsia="Times New Roman" w:hAnsi="Times New Roman" w:cs="Times New Roman"/>
          <w:lang w:eastAsia="hr-HR" w:bidi="hr-HR"/>
        </w:rPr>
        <w:t xml:space="preserve"> </w:t>
      </w:r>
      <w:r w:rsidR="006370EF" w:rsidRPr="006370EF">
        <w:rPr>
          <w:rFonts w:ascii="Times New Roman" w:eastAsia="Times New Roman" w:hAnsi="Times New Roman" w:cs="Times New Roman"/>
          <w:lang w:eastAsia="hr-HR" w:bidi="hr-HR"/>
        </w:rPr>
        <w:t xml:space="preserve">Program je realiziran </w:t>
      </w:r>
      <w:r w:rsidR="006370EF">
        <w:rPr>
          <w:rFonts w:ascii="Times New Roman" w:eastAsia="Times New Roman" w:hAnsi="Times New Roman" w:cs="Times New Roman"/>
          <w:lang w:eastAsia="hr-HR" w:bidi="hr-HR"/>
        </w:rPr>
        <w:t>35,16</w:t>
      </w:r>
      <w:r w:rsidR="006370EF" w:rsidRPr="006370EF">
        <w:rPr>
          <w:rFonts w:ascii="Times New Roman" w:eastAsia="Times New Roman" w:hAnsi="Times New Roman" w:cs="Times New Roman"/>
          <w:lang w:eastAsia="hr-HR" w:bidi="hr-HR"/>
        </w:rPr>
        <w:t xml:space="preserve"> %.</w:t>
      </w:r>
    </w:p>
    <w:p w14:paraId="69BE74CC"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p>
    <w:p w14:paraId="4A93AE72"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sz w:val="26"/>
          <w:szCs w:val="26"/>
          <w:lang w:eastAsia="hr-HR" w:bidi="hr-HR"/>
        </w:rPr>
      </w:pPr>
    </w:p>
    <w:p w14:paraId="1E981A51"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sz w:val="26"/>
          <w:szCs w:val="26"/>
          <w:lang w:eastAsia="hr-HR" w:bidi="hr-HR"/>
        </w:rPr>
      </w:pPr>
      <w:r w:rsidRPr="00DA0E84">
        <w:rPr>
          <w:rFonts w:ascii="Times New Roman" w:eastAsia="Times New Roman" w:hAnsi="Times New Roman" w:cs="Times New Roman"/>
          <w:b/>
          <w:sz w:val="26"/>
          <w:szCs w:val="26"/>
          <w:lang w:eastAsia="hr-HR" w:bidi="hr-HR"/>
        </w:rPr>
        <w:t>B) RAZDJEL 002 - JEDINSTVENI UPRAVNI ODJEL</w:t>
      </w:r>
    </w:p>
    <w:p w14:paraId="4C36532B"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5B2165DF"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GLAVA 00201 JEDINSTVENI UPRAVNI ODJEL</w:t>
      </w:r>
    </w:p>
    <w:p w14:paraId="2B4E0044"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p>
    <w:p w14:paraId="6A6D0BE3"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Program 2000 - JAVNA UPRAVA I ADMINISTRACIJA</w:t>
      </w:r>
    </w:p>
    <w:p w14:paraId="746E05D6"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Program obuhvaća</w:t>
      </w:r>
      <w:r w:rsidRPr="00DA0E84">
        <w:rPr>
          <w:rFonts w:ascii="Times New Roman" w:eastAsia="Times New Roman" w:hAnsi="Times New Roman" w:cs="Times New Roman"/>
          <w:spacing w:val="-8"/>
          <w:lang w:eastAsia="hr-HR" w:bidi="hr-HR"/>
        </w:rPr>
        <w:t xml:space="preserve"> </w:t>
      </w:r>
      <w:r w:rsidRPr="00DA0E84">
        <w:rPr>
          <w:rFonts w:ascii="Times New Roman" w:eastAsia="Times New Roman" w:hAnsi="Times New Roman" w:cs="Times New Roman"/>
          <w:lang w:eastAsia="hr-HR" w:bidi="hr-HR"/>
        </w:rPr>
        <w:t>poslove</w:t>
      </w:r>
      <w:r w:rsidRPr="00DA0E84">
        <w:rPr>
          <w:rFonts w:ascii="Times New Roman" w:eastAsia="Times New Roman" w:hAnsi="Times New Roman" w:cs="Times New Roman"/>
          <w:spacing w:val="-8"/>
          <w:lang w:eastAsia="hr-HR" w:bidi="hr-HR"/>
        </w:rPr>
        <w:t xml:space="preserve"> </w:t>
      </w:r>
      <w:r w:rsidRPr="00DA0E84">
        <w:rPr>
          <w:rFonts w:ascii="Times New Roman" w:eastAsia="Times New Roman" w:hAnsi="Times New Roman" w:cs="Times New Roman"/>
          <w:lang w:eastAsia="hr-HR" w:bidi="hr-HR"/>
        </w:rPr>
        <w:t>navedenog</w:t>
      </w:r>
      <w:r w:rsidRPr="00DA0E84">
        <w:rPr>
          <w:rFonts w:ascii="Times New Roman" w:eastAsia="Times New Roman" w:hAnsi="Times New Roman" w:cs="Times New Roman"/>
          <w:spacing w:val="-11"/>
          <w:lang w:eastAsia="hr-HR" w:bidi="hr-HR"/>
        </w:rPr>
        <w:t xml:space="preserve"> </w:t>
      </w:r>
      <w:r w:rsidRPr="00DA0E84">
        <w:rPr>
          <w:rFonts w:ascii="Times New Roman" w:eastAsia="Times New Roman" w:hAnsi="Times New Roman" w:cs="Times New Roman"/>
          <w:lang w:eastAsia="hr-HR" w:bidi="hr-HR"/>
        </w:rPr>
        <w:t>upravnog</w:t>
      </w:r>
      <w:r w:rsidRPr="00DA0E84">
        <w:rPr>
          <w:rFonts w:ascii="Times New Roman" w:eastAsia="Times New Roman" w:hAnsi="Times New Roman" w:cs="Times New Roman"/>
          <w:spacing w:val="-11"/>
          <w:lang w:eastAsia="hr-HR" w:bidi="hr-HR"/>
        </w:rPr>
        <w:t xml:space="preserve"> </w:t>
      </w:r>
      <w:r w:rsidRPr="00DA0E84">
        <w:rPr>
          <w:rFonts w:ascii="Times New Roman" w:eastAsia="Times New Roman" w:hAnsi="Times New Roman" w:cs="Times New Roman"/>
          <w:lang w:eastAsia="hr-HR" w:bidi="hr-HR"/>
        </w:rPr>
        <w:t>odjela</w:t>
      </w:r>
      <w:r w:rsidRPr="00DA0E84">
        <w:rPr>
          <w:rFonts w:ascii="Times New Roman" w:eastAsia="Times New Roman" w:hAnsi="Times New Roman" w:cs="Times New Roman"/>
          <w:spacing w:val="-8"/>
          <w:lang w:eastAsia="hr-HR" w:bidi="hr-HR"/>
        </w:rPr>
        <w:t xml:space="preserve"> </w:t>
      </w:r>
      <w:r w:rsidRPr="00DA0E84">
        <w:rPr>
          <w:rFonts w:ascii="Times New Roman" w:eastAsia="Times New Roman" w:hAnsi="Times New Roman" w:cs="Times New Roman"/>
          <w:lang w:eastAsia="hr-HR" w:bidi="hr-HR"/>
        </w:rPr>
        <w:t>koji</w:t>
      </w:r>
      <w:r w:rsidRPr="00DA0E84">
        <w:rPr>
          <w:rFonts w:ascii="Times New Roman" w:eastAsia="Times New Roman" w:hAnsi="Times New Roman" w:cs="Times New Roman"/>
          <w:spacing w:val="-11"/>
          <w:lang w:eastAsia="hr-HR" w:bidi="hr-HR"/>
        </w:rPr>
        <w:t xml:space="preserve"> </w:t>
      </w:r>
      <w:r w:rsidRPr="00DA0E84">
        <w:rPr>
          <w:rFonts w:ascii="Times New Roman" w:eastAsia="Times New Roman" w:hAnsi="Times New Roman" w:cs="Times New Roman"/>
          <w:lang w:eastAsia="hr-HR" w:bidi="hr-HR"/>
        </w:rPr>
        <w:t>ima</w:t>
      </w:r>
      <w:r w:rsidRPr="00DA0E84">
        <w:rPr>
          <w:rFonts w:ascii="Times New Roman" w:eastAsia="Times New Roman" w:hAnsi="Times New Roman" w:cs="Times New Roman"/>
          <w:spacing w:val="-8"/>
          <w:lang w:eastAsia="hr-HR" w:bidi="hr-HR"/>
        </w:rPr>
        <w:t xml:space="preserve"> </w:t>
      </w:r>
      <w:r w:rsidRPr="00DA0E84">
        <w:rPr>
          <w:rFonts w:ascii="Times New Roman" w:eastAsia="Times New Roman" w:hAnsi="Times New Roman" w:cs="Times New Roman"/>
          <w:lang w:eastAsia="hr-HR" w:bidi="hr-HR"/>
        </w:rPr>
        <w:t>5 zaposlenih</w:t>
      </w:r>
      <w:r w:rsidRPr="00DA0E84">
        <w:rPr>
          <w:rFonts w:ascii="Times New Roman" w:eastAsia="Times New Roman" w:hAnsi="Times New Roman" w:cs="Times New Roman"/>
          <w:spacing w:val="-8"/>
          <w:lang w:eastAsia="hr-HR" w:bidi="hr-HR"/>
        </w:rPr>
        <w:t xml:space="preserve"> </w:t>
      </w:r>
      <w:r w:rsidRPr="00DA0E84">
        <w:rPr>
          <w:rFonts w:ascii="Times New Roman" w:eastAsia="Times New Roman" w:hAnsi="Times New Roman" w:cs="Times New Roman"/>
          <w:lang w:eastAsia="hr-HR" w:bidi="hr-HR"/>
        </w:rPr>
        <w:t>osoba,</w:t>
      </w:r>
      <w:r w:rsidRPr="00DA0E84">
        <w:rPr>
          <w:rFonts w:ascii="Times New Roman" w:eastAsia="Times New Roman" w:hAnsi="Times New Roman" w:cs="Times New Roman"/>
          <w:spacing w:val="-9"/>
          <w:lang w:eastAsia="hr-HR" w:bidi="hr-HR"/>
        </w:rPr>
        <w:t xml:space="preserve"> </w:t>
      </w:r>
      <w:r w:rsidRPr="00DA0E84">
        <w:rPr>
          <w:rFonts w:ascii="Times New Roman" w:eastAsia="Times New Roman" w:hAnsi="Times New Roman" w:cs="Times New Roman"/>
          <w:lang w:eastAsia="hr-HR" w:bidi="hr-HR"/>
        </w:rPr>
        <w:t>a</w:t>
      </w:r>
      <w:r w:rsidRPr="00DA0E84">
        <w:rPr>
          <w:rFonts w:ascii="Times New Roman" w:eastAsia="Times New Roman" w:hAnsi="Times New Roman" w:cs="Times New Roman"/>
          <w:spacing w:val="-9"/>
          <w:lang w:eastAsia="hr-HR" w:bidi="hr-HR"/>
        </w:rPr>
        <w:t xml:space="preserve"> </w:t>
      </w:r>
      <w:r w:rsidRPr="00DA0E84">
        <w:rPr>
          <w:rFonts w:ascii="Times New Roman" w:eastAsia="Times New Roman" w:hAnsi="Times New Roman" w:cs="Times New Roman"/>
          <w:lang w:eastAsia="hr-HR" w:bidi="hr-HR"/>
        </w:rPr>
        <w:t>to</w:t>
      </w:r>
      <w:r w:rsidRPr="00DA0E84">
        <w:rPr>
          <w:rFonts w:ascii="Times New Roman" w:eastAsia="Times New Roman" w:hAnsi="Times New Roman" w:cs="Times New Roman"/>
          <w:spacing w:val="-9"/>
          <w:lang w:eastAsia="hr-HR" w:bidi="hr-HR"/>
        </w:rPr>
        <w:t xml:space="preserve"> </w:t>
      </w:r>
      <w:r w:rsidRPr="00DA0E84">
        <w:rPr>
          <w:rFonts w:ascii="Times New Roman" w:eastAsia="Times New Roman" w:hAnsi="Times New Roman" w:cs="Times New Roman"/>
          <w:lang w:eastAsia="hr-HR" w:bidi="hr-HR"/>
        </w:rPr>
        <w:t>su</w:t>
      </w:r>
      <w:r w:rsidRPr="00DA0E84">
        <w:rPr>
          <w:rFonts w:ascii="Times New Roman" w:eastAsia="Times New Roman" w:hAnsi="Times New Roman" w:cs="Times New Roman"/>
          <w:spacing w:val="-9"/>
          <w:lang w:eastAsia="hr-HR" w:bidi="hr-HR"/>
        </w:rPr>
        <w:t xml:space="preserve"> </w:t>
      </w:r>
      <w:r w:rsidRPr="00DA0E84">
        <w:rPr>
          <w:rFonts w:ascii="Times New Roman" w:eastAsia="Times New Roman" w:hAnsi="Times New Roman" w:cs="Times New Roman"/>
          <w:lang w:eastAsia="hr-HR" w:bidi="hr-HR"/>
        </w:rPr>
        <w:t>upravno-pravni poslovi, opći i administrativni poslovi, financijsko-planski, materijalno-financijski i računovodstveni poslovi i ostali</w:t>
      </w:r>
      <w:r w:rsidRPr="00DA0E84">
        <w:rPr>
          <w:rFonts w:ascii="Times New Roman" w:eastAsia="Times New Roman" w:hAnsi="Times New Roman" w:cs="Times New Roman"/>
          <w:spacing w:val="-7"/>
          <w:lang w:eastAsia="hr-HR" w:bidi="hr-HR"/>
        </w:rPr>
        <w:t xml:space="preserve"> </w:t>
      </w:r>
      <w:r w:rsidRPr="00DA0E84">
        <w:rPr>
          <w:rFonts w:ascii="Times New Roman" w:eastAsia="Times New Roman" w:hAnsi="Times New Roman" w:cs="Times New Roman"/>
          <w:lang w:eastAsia="hr-HR" w:bidi="hr-HR"/>
        </w:rPr>
        <w:t>poslovi.</w:t>
      </w:r>
    </w:p>
    <w:p w14:paraId="3BE2E50B" w14:textId="77777777" w:rsidR="00DA0E84" w:rsidRPr="00DA0E84" w:rsidRDefault="00DA0E84" w:rsidP="00DA0E84">
      <w:pPr>
        <w:widowControl w:val="0"/>
        <w:autoSpaceDE w:val="0"/>
        <w:autoSpaceDN w:val="0"/>
        <w:spacing w:after="0" w:line="24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Programom se osiguravaju:</w:t>
      </w:r>
    </w:p>
    <w:p w14:paraId="0A79AC0B" w14:textId="77777777" w:rsidR="00DA0E84" w:rsidRPr="00DA0E84" w:rsidRDefault="00DA0E84" w:rsidP="00DA0E84">
      <w:pPr>
        <w:widowControl w:val="0"/>
        <w:numPr>
          <w:ilvl w:val="0"/>
          <w:numId w:val="1"/>
        </w:numPr>
        <w:autoSpaceDE w:val="0"/>
        <w:autoSpaceDN w:val="0"/>
        <w:spacing w:before="131" w:after="0" w:line="24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sredstva za redovan rad upravnog tijela koji uključuju plaće i  naknade troškova zaposlenika</w:t>
      </w:r>
    </w:p>
    <w:p w14:paraId="78C9DBB0" w14:textId="77777777" w:rsidR="00DA0E84" w:rsidRPr="00DA0E84" w:rsidRDefault="00DA0E84" w:rsidP="00DA0E84">
      <w:pPr>
        <w:widowControl w:val="0"/>
        <w:numPr>
          <w:ilvl w:val="0"/>
          <w:numId w:val="1"/>
        </w:numPr>
        <w:autoSpaceDE w:val="0"/>
        <w:autoSpaceDN w:val="0"/>
        <w:spacing w:before="131" w:after="0" w:line="24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sredstva za zajedničke rashode upravnog tijela koja uključuju materijalne i druge uvijete za redovito obavljanje zadaća upravnog tijela, administrativne, intelektualne i druge usluge </w:t>
      </w:r>
    </w:p>
    <w:p w14:paraId="72FDE9E4" w14:textId="77777777" w:rsidR="00DA0E84" w:rsidRPr="00DA0E84" w:rsidRDefault="00DA0E84" w:rsidP="00DA0E84">
      <w:pPr>
        <w:widowControl w:val="0"/>
        <w:numPr>
          <w:ilvl w:val="0"/>
          <w:numId w:val="1"/>
        </w:numPr>
        <w:autoSpaceDE w:val="0"/>
        <w:autoSpaceDN w:val="0"/>
        <w:spacing w:before="131" w:after="0" w:line="240" w:lineRule="auto"/>
        <w:jc w:val="both"/>
        <w:rPr>
          <w:rFonts w:ascii="Times New Roman" w:eastAsia="Times New Roman" w:hAnsi="Times New Roman" w:cs="Times New Roman"/>
          <w:lang w:eastAsia="hr-HR" w:bidi="hr-HR"/>
        </w:rPr>
      </w:pPr>
      <w:r w:rsidRPr="00DA0E84">
        <w:rPr>
          <w:rFonts w:ascii="Times New Roman" w:eastAsia="Calibri" w:hAnsi="Times New Roman" w:cs="Times New Roman"/>
          <w:lang w:eastAsia="hr-HR" w:bidi="hr-HR"/>
        </w:rPr>
        <w:t>sredstva koji uključuju naknade za obavljene bankarske usluge, usluge platnog prometa, usluga naplate poreznih prihoda, zatezne kamate i ostale financijske rashode</w:t>
      </w:r>
    </w:p>
    <w:p w14:paraId="1202D2E1" w14:textId="77777777" w:rsidR="00DA0E84" w:rsidRPr="00DA0E84" w:rsidRDefault="00DA0E84" w:rsidP="00DA0E84">
      <w:pPr>
        <w:widowControl w:val="0"/>
        <w:numPr>
          <w:ilvl w:val="0"/>
          <w:numId w:val="1"/>
        </w:numPr>
        <w:autoSpaceDE w:val="0"/>
        <w:autoSpaceDN w:val="0"/>
        <w:spacing w:before="131" w:after="0" w:line="240" w:lineRule="auto"/>
        <w:jc w:val="both"/>
        <w:rPr>
          <w:rFonts w:ascii="Times New Roman" w:eastAsia="Times New Roman" w:hAnsi="Times New Roman" w:cs="Times New Roman"/>
          <w:lang w:eastAsia="hr-HR" w:bidi="hr-HR"/>
        </w:rPr>
      </w:pPr>
      <w:r w:rsidRPr="00DA0E84">
        <w:rPr>
          <w:rFonts w:ascii="Times New Roman" w:eastAsia="Calibri" w:hAnsi="Times New Roman" w:cs="Times New Roman"/>
          <w:lang w:eastAsia="hr-HR" w:bidi="hr-HR"/>
        </w:rPr>
        <w:t>sredstva za nabavu opreme</w:t>
      </w:r>
    </w:p>
    <w:p w14:paraId="1160CFBE" w14:textId="77777777" w:rsidR="00DA0E84" w:rsidRPr="00DA0E84" w:rsidRDefault="00DA0E84" w:rsidP="00DA0E84">
      <w:pPr>
        <w:widowControl w:val="0"/>
        <w:autoSpaceDE w:val="0"/>
        <w:autoSpaceDN w:val="0"/>
        <w:spacing w:before="131" w:after="0" w:line="360" w:lineRule="auto"/>
        <w:ind w:left="414"/>
        <w:jc w:val="both"/>
        <w:rPr>
          <w:rFonts w:ascii="Times New Roman" w:eastAsia="Times New Roman" w:hAnsi="Times New Roman" w:cs="Times New Roman"/>
          <w:lang w:eastAsia="hr-HR" w:bidi="hr-HR"/>
        </w:rPr>
      </w:pPr>
    </w:p>
    <w:tbl>
      <w:tblPr>
        <w:tblW w:w="7508" w:type="dxa"/>
        <w:tblLook w:val="0000" w:firstRow="0" w:lastRow="0" w:firstColumn="0" w:lastColumn="0" w:noHBand="0" w:noVBand="0"/>
      </w:tblPr>
      <w:tblGrid>
        <w:gridCol w:w="846"/>
        <w:gridCol w:w="3544"/>
        <w:gridCol w:w="1559"/>
        <w:gridCol w:w="1559"/>
      </w:tblGrid>
      <w:tr w:rsidR="00FC36C2" w:rsidRPr="00DA0E84" w14:paraId="38C2A1CE" w14:textId="77777777" w:rsidTr="00FC36C2">
        <w:tc>
          <w:tcPr>
            <w:tcW w:w="846" w:type="dxa"/>
            <w:shd w:val="clear" w:color="auto" w:fill="BFBFBF"/>
            <w:vAlign w:val="center"/>
          </w:tcPr>
          <w:p w14:paraId="4A0E62DF"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24F3DD5B"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3A7FA574"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Plan</w:t>
            </w:r>
            <w:r>
              <w:rPr>
                <w:rFonts w:ascii="Times New Roman" w:eastAsia="Calibri" w:hAnsi="Times New Roman" w:cs="Times New Roman"/>
                <w:b/>
                <w:bCs/>
                <w:sz w:val="20"/>
                <w:szCs w:val="20"/>
                <w:lang w:eastAsia="hr-HR" w:bidi="hr-HR"/>
              </w:rPr>
              <w:t>irano</w:t>
            </w:r>
            <w:r w:rsidRPr="00DA0E84">
              <w:rPr>
                <w:rFonts w:ascii="Times New Roman" w:eastAsia="Calibri" w:hAnsi="Times New Roman" w:cs="Times New Roman"/>
                <w:b/>
                <w:bCs/>
                <w:sz w:val="20"/>
                <w:szCs w:val="20"/>
                <w:lang w:eastAsia="hr-HR" w:bidi="hr-HR"/>
              </w:rPr>
              <w:t xml:space="preserve"> za 2023.</w:t>
            </w:r>
          </w:p>
        </w:tc>
        <w:tc>
          <w:tcPr>
            <w:tcW w:w="1559" w:type="dxa"/>
            <w:shd w:val="clear" w:color="auto" w:fill="BFBFBF"/>
            <w:vAlign w:val="center"/>
          </w:tcPr>
          <w:p w14:paraId="4DFB3239"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Pr="00DA0E84">
              <w:rPr>
                <w:rFonts w:ascii="Times New Roman" w:eastAsia="Calibri" w:hAnsi="Times New Roman" w:cs="Times New Roman"/>
                <w:b/>
                <w:bCs/>
                <w:sz w:val="20"/>
                <w:szCs w:val="20"/>
                <w:lang w:eastAsia="hr-HR" w:bidi="hr-HR"/>
              </w:rPr>
              <w:t xml:space="preserve"> </w:t>
            </w:r>
          </w:p>
        </w:tc>
      </w:tr>
      <w:tr w:rsidR="00FC36C2" w:rsidRPr="00DA0E84" w14:paraId="67F9E791" w14:textId="77777777" w:rsidTr="00FC36C2">
        <w:tc>
          <w:tcPr>
            <w:tcW w:w="846" w:type="dxa"/>
            <w:vAlign w:val="center"/>
          </w:tcPr>
          <w:p w14:paraId="1DC6214C"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54F822B2" w14:textId="77777777" w:rsidR="00FC36C2" w:rsidRPr="00DA0E84" w:rsidRDefault="00FC36C2"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A200001 Redovan rad upravnog tijela</w:t>
            </w:r>
          </w:p>
        </w:tc>
        <w:tc>
          <w:tcPr>
            <w:tcW w:w="1559" w:type="dxa"/>
            <w:vAlign w:val="center"/>
          </w:tcPr>
          <w:p w14:paraId="4E57E872"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107.000,00</w:t>
            </w:r>
          </w:p>
        </w:tc>
        <w:tc>
          <w:tcPr>
            <w:tcW w:w="1559" w:type="dxa"/>
            <w:vAlign w:val="center"/>
          </w:tcPr>
          <w:p w14:paraId="1D7D38D4" w14:textId="77777777" w:rsidR="00FC36C2" w:rsidRPr="00DA0E84" w:rsidRDefault="00DE1C3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89.858,38</w:t>
            </w:r>
          </w:p>
        </w:tc>
      </w:tr>
      <w:tr w:rsidR="00FC36C2" w:rsidRPr="00DA0E84" w14:paraId="51B16ABA" w14:textId="77777777" w:rsidTr="00FC36C2">
        <w:tc>
          <w:tcPr>
            <w:tcW w:w="846" w:type="dxa"/>
            <w:vAlign w:val="center"/>
          </w:tcPr>
          <w:p w14:paraId="79359B9C"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189FAC21" w14:textId="77777777" w:rsidR="00FC36C2" w:rsidRPr="00DA0E84" w:rsidRDefault="00FC36C2"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A200002 Zajednički rashodi upravnog tijela</w:t>
            </w:r>
          </w:p>
        </w:tc>
        <w:tc>
          <w:tcPr>
            <w:tcW w:w="1559" w:type="dxa"/>
            <w:vAlign w:val="center"/>
          </w:tcPr>
          <w:p w14:paraId="409B3C97" w14:textId="77777777" w:rsidR="00FC36C2" w:rsidRPr="00DA0E84" w:rsidRDefault="00DE1C3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138.401,42</w:t>
            </w:r>
          </w:p>
        </w:tc>
        <w:tc>
          <w:tcPr>
            <w:tcW w:w="1559" w:type="dxa"/>
            <w:vAlign w:val="center"/>
          </w:tcPr>
          <w:p w14:paraId="1E703517" w14:textId="77777777" w:rsidR="00FC36C2" w:rsidRPr="00DA0E84" w:rsidRDefault="00DE1C3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126.335,19</w:t>
            </w:r>
          </w:p>
        </w:tc>
      </w:tr>
      <w:tr w:rsidR="00FC36C2" w:rsidRPr="00DA0E84" w14:paraId="74A82B67" w14:textId="77777777" w:rsidTr="00FC36C2">
        <w:tc>
          <w:tcPr>
            <w:tcW w:w="846" w:type="dxa"/>
            <w:vAlign w:val="center"/>
          </w:tcPr>
          <w:p w14:paraId="1E584454"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3.</w:t>
            </w:r>
          </w:p>
        </w:tc>
        <w:tc>
          <w:tcPr>
            <w:tcW w:w="3544" w:type="dxa"/>
            <w:vAlign w:val="center"/>
          </w:tcPr>
          <w:p w14:paraId="3B420D6D" w14:textId="77777777" w:rsidR="00FC36C2" w:rsidRPr="00DA0E84" w:rsidRDefault="00FC36C2"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A200003 Ostali financijski poslovi</w:t>
            </w:r>
          </w:p>
        </w:tc>
        <w:tc>
          <w:tcPr>
            <w:tcW w:w="1559" w:type="dxa"/>
            <w:vAlign w:val="center"/>
          </w:tcPr>
          <w:p w14:paraId="7009F04D"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2.500,00</w:t>
            </w:r>
          </w:p>
        </w:tc>
        <w:tc>
          <w:tcPr>
            <w:tcW w:w="1559" w:type="dxa"/>
            <w:vAlign w:val="center"/>
          </w:tcPr>
          <w:p w14:paraId="4854B4C8" w14:textId="77777777" w:rsidR="00FC36C2" w:rsidRPr="00DA0E84" w:rsidRDefault="00DE1C3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787,81</w:t>
            </w:r>
          </w:p>
        </w:tc>
      </w:tr>
      <w:tr w:rsidR="00FC36C2" w:rsidRPr="00DA0E84" w14:paraId="482E1443" w14:textId="77777777" w:rsidTr="00FC36C2">
        <w:tc>
          <w:tcPr>
            <w:tcW w:w="846" w:type="dxa"/>
            <w:vAlign w:val="center"/>
          </w:tcPr>
          <w:p w14:paraId="72960AF2"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4.</w:t>
            </w:r>
          </w:p>
        </w:tc>
        <w:tc>
          <w:tcPr>
            <w:tcW w:w="3544" w:type="dxa"/>
            <w:vAlign w:val="center"/>
          </w:tcPr>
          <w:p w14:paraId="012EE1ED" w14:textId="77777777" w:rsidR="00FC36C2" w:rsidRPr="00DA0E84" w:rsidRDefault="00FC36C2"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K200004 Nabava opreme</w:t>
            </w:r>
          </w:p>
        </w:tc>
        <w:tc>
          <w:tcPr>
            <w:tcW w:w="1559" w:type="dxa"/>
            <w:vAlign w:val="center"/>
          </w:tcPr>
          <w:p w14:paraId="7E9DE5E2" w14:textId="77777777" w:rsidR="00FC36C2" w:rsidRPr="00DA0E84" w:rsidRDefault="00DE1C3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18</w:t>
            </w:r>
            <w:r w:rsidR="00FC36C2" w:rsidRPr="00DA0E84">
              <w:rPr>
                <w:rFonts w:ascii="Times New Roman" w:eastAsia="Calibri" w:hAnsi="Times New Roman" w:cs="Times New Roman"/>
                <w:sz w:val="20"/>
                <w:szCs w:val="20"/>
                <w:lang w:eastAsia="hr-HR" w:bidi="hr-HR"/>
              </w:rPr>
              <w:t>.000,00</w:t>
            </w:r>
          </w:p>
        </w:tc>
        <w:tc>
          <w:tcPr>
            <w:tcW w:w="1559" w:type="dxa"/>
            <w:vAlign w:val="center"/>
          </w:tcPr>
          <w:p w14:paraId="0A89166D" w14:textId="77777777" w:rsidR="00FC36C2" w:rsidRPr="00DA0E84" w:rsidRDefault="00DE1C3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17.315,35</w:t>
            </w:r>
          </w:p>
        </w:tc>
      </w:tr>
      <w:tr w:rsidR="00FC36C2" w:rsidRPr="00DA0E84" w14:paraId="5534CB27" w14:textId="77777777" w:rsidTr="00FC36C2">
        <w:tc>
          <w:tcPr>
            <w:tcW w:w="4390" w:type="dxa"/>
            <w:gridSpan w:val="2"/>
            <w:vAlign w:val="center"/>
          </w:tcPr>
          <w:p w14:paraId="2ACC1ED0" w14:textId="77777777" w:rsidR="00FC36C2" w:rsidRPr="00DA0E84" w:rsidRDefault="00FC36C2"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73C6EE8C" w14:textId="77777777" w:rsidR="00FC36C2" w:rsidRPr="00DA0E84" w:rsidRDefault="00DE1C3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265.901,42</w:t>
            </w:r>
          </w:p>
        </w:tc>
        <w:tc>
          <w:tcPr>
            <w:tcW w:w="1559" w:type="dxa"/>
            <w:vAlign w:val="center"/>
          </w:tcPr>
          <w:p w14:paraId="31BA5AA9" w14:textId="77777777" w:rsidR="00FC36C2" w:rsidRPr="00DA0E84" w:rsidRDefault="00DE1C3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234.296,73</w:t>
            </w:r>
          </w:p>
        </w:tc>
      </w:tr>
    </w:tbl>
    <w:p w14:paraId="65627520"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p>
    <w:p w14:paraId="0D34444A"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CILJ PROGRAMA</w:t>
      </w:r>
    </w:p>
    <w:p w14:paraId="292C816F" w14:textId="77777777" w:rsidR="00DA0E84" w:rsidRPr="00DA0E84" w:rsidRDefault="00DA0E84" w:rsidP="00DA0E84">
      <w:pPr>
        <w:widowControl w:val="0"/>
        <w:tabs>
          <w:tab w:val="num" w:pos="726"/>
        </w:tabs>
        <w:autoSpaceDE w:val="0"/>
        <w:autoSpaceDN w:val="0"/>
        <w:spacing w:after="0" w:line="360" w:lineRule="auto"/>
        <w:ind w:left="6" w:right="6"/>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Cilj je ustrojiti učinkovito upravljanje proračunskim sredstvima, stvoriti učinkovit i transparentan sustav proračuna s zakonskim propisima i suvremenim standardima financijskog upravljanja, redovno podmirivati financijske obveze prema zaposlenicima i drugim subjektima koji posluju s Općinom.</w:t>
      </w:r>
    </w:p>
    <w:p w14:paraId="2B6E3BCB"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lastRenderedPageBreak/>
        <w:t xml:space="preserve">POKAZATELJ USPJEŠNOSTI </w:t>
      </w:r>
    </w:p>
    <w:p w14:paraId="3EF8A4A0"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lang w:eastAsia="hr-HR" w:bidi="hr-HR"/>
        </w:rPr>
        <w:t>Racionalno financiranje rashoda za zaposlene u skladu sa  zakonom, propisima i internim aktima. Povećanje racionalnosti i učinkovitosti u gospodarenju zajedničkim troškovima upravnog tijela, redovitim praćenjem i analiziranjem zajedničkih troškova te predlaganjem mjera za njihovo smanjenje.</w:t>
      </w:r>
      <w:r w:rsidR="00E77184">
        <w:rPr>
          <w:rFonts w:ascii="Times New Roman" w:eastAsia="Times New Roman" w:hAnsi="Times New Roman" w:cs="Times New Roman"/>
          <w:lang w:eastAsia="hr-HR" w:bidi="hr-HR"/>
        </w:rPr>
        <w:t xml:space="preserve"> Program je realiziran 88,11%</w:t>
      </w:r>
    </w:p>
    <w:p w14:paraId="63D06BB5"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p>
    <w:p w14:paraId="4DC0F9EF"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p>
    <w:p w14:paraId="7F413756"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Program 2001 Upravljanje imovinom</w:t>
      </w:r>
    </w:p>
    <w:p w14:paraId="03F4E591" w14:textId="77777777" w:rsidR="00DA0E84" w:rsidRPr="00DA0E84" w:rsidRDefault="00DA0E84" w:rsidP="00DA0E84">
      <w:pPr>
        <w:widowControl w:val="0"/>
        <w:suppressAutoHyphens/>
        <w:autoSpaceDE w:val="0"/>
        <w:autoSpaceDN w:val="0"/>
        <w:spacing w:after="120" w:line="360" w:lineRule="auto"/>
        <w:jc w:val="both"/>
        <w:textAlignment w:val="baseline"/>
        <w:rPr>
          <w:rFonts w:ascii="Times New Roman" w:eastAsia="Calibri" w:hAnsi="Times New Roman" w:cs="Times New Roman"/>
          <w:noProof/>
          <w:lang w:eastAsia="hr-HR" w:bidi="hr-HR"/>
        </w:rPr>
      </w:pPr>
      <w:r w:rsidRPr="00DA0E84">
        <w:rPr>
          <w:rFonts w:ascii="Times New Roman" w:eastAsia="Calibri" w:hAnsi="Times New Roman" w:cs="Times New Roman"/>
          <w:noProof/>
          <w:lang w:eastAsia="hr-HR" w:bidi="hr-HR"/>
        </w:rPr>
        <w:t xml:space="preserve">Planiraju se sredstva za upravljanje i redovno održavanje i očuvanje prostora u vlasništvu Općine, evidenciju imovine koja uključuje projektiranja, procjene vrijednosti nekretnina i geodetsko katastarske usluge, te ulaganja u izgradnju, obnovu ili rekonstrukciju prostora u vlasništvu Općine. </w:t>
      </w:r>
    </w:p>
    <w:tbl>
      <w:tblPr>
        <w:tblW w:w="7508" w:type="dxa"/>
        <w:tblLook w:val="0000" w:firstRow="0" w:lastRow="0" w:firstColumn="0" w:lastColumn="0" w:noHBand="0" w:noVBand="0"/>
      </w:tblPr>
      <w:tblGrid>
        <w:gridCol w:w="846"/>
        <w:gridCol w:w="3544"/>
        <w:gridCol w:w="1559"/>
        <w:gridCol w:w="1559"/>
      </w:tblGrid>
      <w:tr w:rsidR="00C970FA" w:rsidRPr="00DA0E84" w14:paraId="691A1F64" w14:textId="77777777" w:rsidTr="00C970FA">
        <w:tc>
          <w:tcPr>
            <w:tcW w:w="846" w:type="dxa"/>
            <w:shd w:val="clear" w:color="auto" w:fill="BFBFBF"/>
            <w:vAlign w:val="center"/>
          </w:tcPr>
          <w:p w14:paraId="6517A0F3" w14:textId="77777777" w:rsidR="00C970FA" w:rsidRPr="00DA0E84" w:rsidRDefault="00C970FA"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568669BC" w14:textId="77777777" w:rsidR="00C970FA" w:rsidRPr="00DA0E84" w:rsidRDefault="00C970FA"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7D933ADE" w14:textId="77777777" w:rsidR="00C970FA" w:rsidRPr="00DA0E84" w:rsidRDefault="00C970FA" w:rsidP="00C970FA">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Plan</w:t>
            </w:r>
            <w:r>
              <w:rPr>
                <w:rFonts w:ascii="Times New Roman" w:eastAsia="Calibri" w:hAnsi="Times New Roman" w:cs="Times New Roman"/>
                <w:b/>
                <w:bCs/>
                <w:sz w:val="20"/>
                <w:szCs w:val="20"/>
                <w:lang w:eastAsia="hr-HR" w:bidi="hr-HR"/>
              </w:rPr>
              <w:t>irano za</w:t>
            </w:r>
            <w:r w:rsidRPr="00DA0E84">
              <w:rPr>
                <w:rFonts w:ascii="Times New Roman" w:eastAsia="Calibri" w:hAnsi="Times New Roman" w:cs="Times New Roman"/>
                <w:b/>
                <w:bCs/>
                <w:sz w:val="20"/>
                <w:szCs w:val="20"/>
                <w:lang w:eastAsia="hr-HR" w:bidi="hr-HR"/>
              </w:rPr>
              <w:t xml:space="preserve"> 2023.</w:t>
            </w:r>
          </w:p>
        </w:tc>
        <w:tc>
          <w:tcPr>
            <w:tcW w:w="1559" w:type="dxa"/>
            <w:shd w:val="clear" w:color="auto" w:fill="BFBFBF"/>
            <w:vAlign w:val="center"/>
          </w:tcPr>
          <w:p w14:paraId="1446543B" w14:textId="77777777" w:rsidR="00C970FA" w:rsidRPr="00DA0E84" w:rsidRDefault="00C970FA"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Pr="00DA0E84">
              <w:rPr>
                <w:rFonts w:ascii="Times New Roman" w:eastAsia="Calibri" w:hAnsi="Times New Roman" w:cs="Times New Roman"/>
                <w:b/>
                <w:bCs/>
                <w:sz w:val="20"/>
                <w:szCs w:val="20"/>
                <w:lang w:eastAsia="hr-HR" w:bidi="hr-HR"/>
              </w:rPr>
              <w:t xml:space="preserve"> </w:t>
            </w:r>
          </w:p>
        </w:tc>
      </w:tr>
      <w:tr w:rsidR="00C970FA" w:rsidRPr="00DA0E84" w14:paraId="50AE5E21" w14:textId="77777777" w:rsidTr="00C970FA">
        <w:tc>
          <w:tcPr>
            <w:tcW w:w="846" w:type="dxa"/>
            <w:vAlign w:val="center"/>
          </w:tcPr>
          <w:p w14:paraId="2A3335DE" w14:textId="77777777" w:rsidR="00C970FA" w:rsidRPr="00DA0E84" w:rsidRDefault="00C970FA"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09A646C4" w14:textId="77777777" w:rsidR="00C970FA" w:rsidRPr="00DA0E84" w:rsidRDefault="00C970FA"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A200101 Upravljanje i održavanje zgrada i objekata u vlasništvu Općine</w:t>
            </w:r>
          </w:p>
        </w:tc>
        <w:tc>
          <w:tcPr>
            <w:tcW w:w="1559" w:type="dxa"/>
            <w:vAlign w:val="center"/>
          </w:tcPr>
          <w:p w14:paraId="4AF57AC2" w14:textId="77777777" w:rsidR="00C970FA" w:rsidRPr="00DA0E84" w:rsidRDefault="0055012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24</w:t>
            </w:r>
            <w:r w:rsidR="00C970FA" w:rsidRPr="00DA0E84">
              <w:rPr>
                <w:rFonts w:ascii="Times New Roman" w:eastAsia="Calibri" w:hAnsi="Times New Roman" w:cs="Times New Roman"/>
                <w:sz w:val="20"/>
                <w:szCs w:val="20"/>
                <w:lang w:eastAsia="hr-HR" w:bidi="hr-HR"/>
              </w:rPr>
              <w:t>.500,00</w:t>
            </w:r>
          </w:p>
        </w:tc>
        <w:tc>
          <w:tcPr>
            <w:tcW w:w="1559" w:type="dxa"/>
            <w:vAlign w:val="center"/>
          </w:tcPr>
          <w:p w14:paraId="46734F19" w14:textId="77777777" w:rsidR="00C970FA" w:rsidRPr="00DA0E84" w:rsidRDefault="0055012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18.517,16</w:t>
            </w:r>
          </w:p>
        </w:tc>
      </w:tr>
      <w:tr w:rsidR="00C970FA" w:rsidRPr="00DA0E84" w14:paraId="4DF310C1" w14:textId="77777777" w:rsidTr="00C970FA">
        <w:tc>
          <w:tcPr>
            <w:tcW w:w="846" w:type="dxa"/>
            <w:vAlign w:val="center"/>
          </w:tcPr>
          <w:p w14:paraId="4C5DEEFB" w14:textId="77777777" w:rsidR="00C970FA" w:rsidRPr="00DA0E84" w:rsidRDefault="00C970FA"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4AA5E89A" w14:textId="77777777" w:rsidR="00C970FA" w:rsidRPr="00DA0E84" w:rsidRDefault="00C970FA"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 xml:space="preserve">K200102 Dodatno ulaganje u građevinske objekte u vlasništvu Općine </w:t>
            </w:r>
          </w:p>
        </w:tc>
        <w:tc>
          <w:tcPr>
            <w:tcW w:w="1559" w:type="dxa"/>
            <w:vAlign w:val="center"/>
          </w:tcPr>
          <w:p w14:paraId="59D9387B" w14:textId="77777777" w:rsidR="00C970FA" w:rsidRPr="00DA0E84" w:rsidRDefault="0055012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56.908,68</w:t>
            </w:r>
          </w:p>
        </w:tc>
        <w:tc>
          <w:tcPr>
            <w:tcW w:w="1559" w:type="dxa"/>
            <w:vAlign w:val="center"/>
          </w:tcPr>
          <w:p w14:paraId="7D58AD08" w14:textId="77777777" w:rsidR="00C970FA" w:rsidRPr="00DA0E84" w:rsidRDefault="0055012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36.108,63</w:t>
            </w:r>
          </w:p>
        </w:tc>
      </w:tr>
      <w:tr w:rsidR="00C970FA" w:rsidRPr="00DA0E84" w14:paraId="6C6792B5" w14:textId="77777777" w:rsidTr="00C970FA">
        <w:tc>
          <w:tcPr>
            <w:tcW w:w="846" w:type="dxa"/>
          </w:tcPr>
          <w:p w14:paraId="00D697E8" w14:textId="77777777" w:rsidR="00C970FA" w:rsidRPr="00DA0E84" w:rsidRDefault="00C970FA" w:rsidP="00DA0E84">
            <w:pPr>
              <w:widowControl w:val="0"/>
              <w:autoSpaceDE w:val="0"/>
              <w:autoSpaceDN w:val="0"/>
              <w:spacing w:after="0" w:line="240" w:lineRule="auto"/>
              <w:rPr>
                <w:rFonts w:ascii="Times New Roman" w:eastAsia="Times New Roman" w:hAnsi="Times New Roman" w:cs="Times New Roman"/>
                <w:b/>
                <w:bCs/>
                <w:sz w:val="20"/>
                <w:szCs w:val="20"/>
                <w:lang w:eastAsia="hr-HR" w:bidi="hr-HR"/>
              </w:rPr>
            </w:pPr>
            <w:r w:rsidRPr="00DA0E84">
              <w:rPr>
                <w:rFonts w:ascii="Times New Roman" w:eastAsia="Times New Roman" w:hAnsi="Times New Roman" w:cs="Times New Roman"/>
                <w:b/>
                <w:bCs/>
                <w:sz w:val="20"/>
                <w:szCs w:val="20"/>
                <w:lang w:eastAsia="hr-HR" w:bidi="hr-HR"/>
              </w:rPr>
              <w:t xml:space="preserve">     3.</w:t>
            </w:r>
          </w:p>
        </w:tc>
        <w:tc>
          <w:tcPr>
            <w:tcW w:w="3544" w:type="dxa"/>
          </w:tcPr>
          <w:p w14:paraId="438E3FF3" w14:textId="77777777" w:rsidR="00C970FA" w:rsidRPr="00DA0E84" w:rsidRDefault="00C970FA" w:rsidP="00DA0E84">
            <w:pPr>
              <w:widowControl w:val="0"/>
              <w:autoSpaceDE w:val="0"/>
              <w:autoSpaceDN w:val="0"/>
              <w:spacing w:after="0" w:line="240" w:lineRule="auto"/>
              <w:rPr>
                <w:rFonts w:ascii="Times New Roman" w:eastAsia="Times New Roman" w:hAnsi="Times New Roman" w:cs="Times New Roman"/>
                <w:sz w:val="20"/>
                <w:szCs w:val="20"/>
                <w:lang w:eastAsia="hr-HR" w:bidi="hr-HR"/>
              </w:rPr>
            </w:pPr>
            <w:r w:rsidRPr="00DA0E84">
              <w:rPr>
                <w:rFonts w:ascii="Times New Roman" w:eastAsia="Times New Roman" w:hAnsi="Times New Roman" w:cs="Times New Roman"/>
                <w:sz w:val="20"/>
                <w:szCs w:val="20"/>
                <w:lang w:eastAsia="hr-HR" w:bidi="hr-HR"/>
              </w:rPr>
              <w:t>K200103 Rekonstrukcija i opremanje vatrogasnog doma Draganići</w:t>
            </w:r>
          </w:p>
        </w:tc>
        <w:tc>
          <w:tcPr>
            <w:tcW w:w="1559" w:type="dxa"/>
          </w:tcPr>
          <w:p w14:paraId="43382E9C" w14:textId="77777777" w:rsidR="00C970FA" w:rsidRPr="00DA0E84" w:rsidRDefault="0055012F" w:rsidP="00DA0E84">
            <w:pPr>
              <w:widowControl w:val="0"/>
              <w:autoSpaceDE w:val="0"/>
              <w:autoSpaceDN w:val="0"/>
              <w:spacing w:after="0" w:line="240" w:lineRule="auto"/>
              <w:rPr>
                <w:rFonts w:ascii="Times New Roman" w:eastAsia="Times New Roman" w:hAnsi="Times New Roman" w:cs="Times New Roman"/>
                <w:sz w:val="20"/>
                <w:szCs w:val="20"/>
                <w:lang w:eastAsia="hr-HR" w:bidi="hr-HR"/>
              </w:rPr>
            </w:pPr>
            <w:r>
              <w:rPr>
                <w:rFonts w:ascii="Times New Roman" w:eastAsia="Times New Roman" w:hAnsi="Times New Roman" w:cs="Times New Roman"/>
                <w:sz w:val="20"/>
                <w:szCs w:val="20"/>
                <w:lang w:eastAsia="hr-HR" w:bidi="hr-HR"/>
              </w:rPr>
              <w:t xml:space="preserve">    537.856,00</w:t>
            </w:r>
          </w:p>
        </w:tc>
        <w:tc>
          <w:tcPr>
            <w:tcW w:w="1559" w:type="dxa"/>
          </w:tcPr>
          <w:p w14:paraId="5D60FA1A" w14:textId="77777777" w:rsidR="00C970FA" w:rsidRPr="00DA0E84" w:rsidRDefault="0055012F" w:rsidP="00DA0E84">
            <w:pPr>
              <w:widowControl w:val="0"/>
              <w:autoSpaceDE w:val="0"/>
              <w:autoSpaceDN w:val="0"/>
              <w:spacing w:after="0" w:line="240" w:lineRule="auto"/>
              <w:rPr>
                <w:rFonts w:ascii="Times New Roman" w:eastAsia="Times New Roman" w:hAnsi="Times New Roman" w:cs="Times New Roman"/>
                <w:sz w:val="20"/>
                <w:szCs w:val="20"/>
                <w:lang w:eastAsia="hr-HR" w:bidi="hr-HR"/>
              </w:rPr>
            </w:pPr>
            <w:r>
              <w:rPr>
                <w:rFonts w:ascii="Times New Roman" w:eastAsia="Times New Roman" w:hAnsi="Times New Roman" w:cs="Times New Roman"/>
                <w:sz w:val="20"/>
                <w:szCs w:val="20"/>
                <w:lang w:eastAsia="hr-HR" w:bidi="hr-HR"/>
              </w:rPr>
              <w:t xml:space="preserve">      444.</w:t>
            </w:r>
            <w:r w:rsidR="00695A03">
              <w:rPr>
                <w:rFonts w:ascii="Times New Roman" w:eastAsia="Times New Roman" w:hAnsi="Times New Roman" w:cs="Times New Roman"/>
                <w:sz w:val="20"/>
                <w:szCs w:val="20"/>
                <w:lang w:eastAsia="hr-HR" w:bidi="hr-HR"/>
              </w:rPr>
              <w:t>0</w:t>
            </w:r>
            <w:r>
              <w:rPr>
                <w:rFonts w:ascii="Times New Roman" w:eastAsia="Times New Roman" w:hAnsi="Times New Roman" w:cs="Times New Roman"/>
                <w:sz w:val="20"/>
                <w:szCs w:val="20"/>
                <w:lang w:eastAsia="hr-HR" w:bidi="hr-HR"/>
              </w:rPr>
              <w:t>37,98</w:t>
            </w:r>
          </w:p>
        </w:tc>
      </w:tr>
      <w:tr w:rsidR="00C970FA" w:rsidRPr="00DA0E84" w14:paraId="5E2CB032" w14:textId="77777777" w:rsidTr="00C970FA">
        <w:tc>
          <w:tcPr>
            <w:tcW w:w="4390" w:type="dxa"/>
            <w:gridSpan w:val="2"/>
            <w:vAlign w:val="center"/>
          </w:tcPr>
          <w:p w14:paraId="5C740CBC" w14:textId="77777777" w:rsidR="00C970FA" w:rsidRPr="00DA0E84" w:rsidRDefault="00C970FA"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6B19602F" w14:textId="77777777" w:rsidR="00C970FA" w:rsidRPr="00DA0E84" w:rsidRDefault="0055012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619.264,68</w:t>
            </w:r>
          </w:p>
        </w:tc>
        <w:tc>
          <w:tcPr>
            <w:tcW w:w="1559" w:type="dxa"/>
            <w:vAlign w:val="center"/>
          </w:tcPr>
          <w:p w14:paraId="478BEDC0" w14:textId="77777777" w:rsidR="00C970FA" w:rsidRPr="00DA0E84" w:rsidRDefault="0055012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498.663,77</w:t>
            </w:r>
          </w:p>
        </w:tc>
      </w:tr>
    </w:tbl>
    <w:p w14:paraId="73705902" w14:textId="77777777" w:rsidR="00DA0E84" w:rsidRPr="00DA0E84" w:rsidRDefault="00DA0E84" w:rsidP="00C4534F">
      <w:pPr>
        <w:keepNext/>
        <w:keepLines/>
        <w:widowControl w:val="0"/>
        <w:numPr>
          <w:ilvl w:val="1"/>
          <w:numId w:val="0"/>
        </w:numPr>
        <w:suppressAutoHyphens/>
        <w:autoSpaceDE w:val="0"/>
        <w:autoSpaceDN w:val="0"/>
        <w:spacing w:after="120" w:line="240" w:lineRule="auto"/>
        <w:jc w:val="both"/>
        <w:textAlignment w:val="baseline"/>
        <w:outlineLvl w:val="1"/>
        <w:rPr>
          <w:rFonts w:ascii="Times New Roman" w:eastAsia="Times New Roman" w:hAnsi="Times New Roman" w:cs="Times New Roman"/>
          <w:b/>
          <w:iCs/>
          <w:lang w:eastAsia="hr-HR" w:bidi="hr-HR"/>
        </w:rPr>
      </w:pPr>
      <w:r w:rsidRPr="00DA0E84">
        <w:rPr>
          <w:rFonts w:ascii="Times New Roman" w:eastAsia="Times New Roman" w:hAnsi="Times New Roman" w:cs="Times New Roman"/>
          <w:b/>
          <w:iCs/>
          <w:lang w:eastAsia="hr-HR" w:bidi="hr-HR"/>
        </w:rPr>
        <w:t>CILJ PROGRAMA</w:t>
      </w:r>
    </w:p>
    <w:p w14:paraId="3813A2AE" w14:textId="77777777" w:rsidR="00DA0E84" w:rsidRPr="00DA0E84" w:rsidRDefault="00DA0E84" w:rsidP="00DA0E84">
      <w:pPr>
        <w:keepNext/>
        <w:keepLines/>
        <w:widowControl w:val="0"/>
        <w:numPr>
          <w:ilvl w:val="1"/>
          <w:numId w:val="0"/>
        </w:numPr>
        <w:suppressAutoHyphens/>
        <w:autoSpaceDE w:val="0"/>
        <w:autoSpaceDN w:val="0"/>
        <w:spacing w:after="120" w:line="240" w:lineRule="auto"/>
        <w:ind w:left="576" w:hanging="576"/>
        <w:jc w:val="both"/>
        <w:textAlignment w:val="baseline"/>
        <w:outlineLvl w:val="1"/>
        <w:rPr>
          <w:rFonts w:ascii="Times New Roman" w:eastAsia="Calibri" w:hAnsi="Times New Roman" w:cs="Times New Roman"/>
          <w:noProof/>
          <w:lang w:eastAsia="hr-HR" w:bidi="hr-HR"/>
        </w:rPr>
      </w:pPr>
      <w:r w:rsidRPr="00DA0E84">
        <w:rPr>
          <w:rFonts w:ascii="Times New Roman" w:eastAsia="Calibri" w:hAnsi="Times New Roman" w:cs="Times New Roman"/>
          <w:noProof/>
          <w:lang w:eastAsia="hr-HR" w:bidi="hr-HR"/>
        </w:rPr>
        <w:t xml:space="preserve">Ciljevi programa su  </w:t>
      </w:r>
      <w:r w:rsidRPr="00DA0E84">
        <w:rPr>
          <w:rFonts w:ascii="Times New Roman" w:eastAsia="Calibri" w:hAnsi="Times New Roman" w:cs="Times New Roman"/>
          <w:noProof/>
          <w:snapToGrid w:val="0"/>
          <w:lang w:eastAsia="hr-HR" w:bidi="hr-HR"/>
        </w:rPr>
        <w:t>osigurati redovno održavanje i očuvanje prostora u vlasništvu Općine</w:t>
      </w:r>
      <w:r w:rsidRPr="00DA0E84">
        <w:rPr>
          <w:rFonts w:ascii="Times New Roman" w:eastAsia="Calibri" w:hAnsi="Times New Roman" w:cs="Times New Roman"/>
          <w:noProof/>
          <w:lang w:eastAsia="hr-HR" w:bidi="hr-HR"/>
        </w:rPr>
        <w:t>, redovno</w:t>
      </w:r>
    </w:p>
    <w:p w14:paraId="6454B7EA" w14:textId="77777777" w:rsidR="00DA0E84" w:rsidRPr="00DA0E84" w:rsidRDefault="00DA0E84" w:rsidP="00DA0E84">
      <w:pPr>
        <w:keepNext/>
        <w:keepLines/>
        <w:widowControl w:val="0"/>
        <w:numPr>
          <w:ilvl w:val="1"/>
          <w:numId w:val="0"/>
        </w:numPr>
        <w:suppressAutoHyphens/>
        <w:autoSpaceDE w:val="0"/>
        <w:autoSpaceDN w:val="0"/>
        <w:spacing w:after="120" w:line="240" w:lineRule="auto"/>
        <w:ind w:left="576" w:hanging="576"/>
        <w:jc w:val="both"/>
        <w:textAlignment w:val="baseline"/>
        <w:outlineLvl w:val="1"/>
        <w:rPr>
          <w:rFonts w:ascii="Times New Roman" w:eastAsia="Calibri" w:hAnsi="Times New Roman" w:cs="Times New Roman"/>
          <w:noProof/>
          <w:lang w:eastAsia="hr-HR" w:bidi="hr-HR"/>
        </w:rPr>
      </w:pPr>
      <w:r w:rsidRPr="00DA0E84">
        <w:rPr>
          <w:rFonts w:ascii="Times New Roman" w:eastAsia="Calibri" w:hAnsi="Times New Roman" w:cs="Times New Roman"/>
          <w:noProof/>
          <w:lang w:eastAsia="hr-HR" w:bidi="hr-HR"/>
        </w:rPr>
        <w:t>podmirivanje električne energije i vodoopskrbe te ulaganje u obnovu ili rekonstrukciju prostora u</w:t>
      </w:r>
    </w:p>
    <w:p w14:paraId="21206985" w14:textId="77777777" w:rsidR="00DA0E84" w:rsidRPr="00DA0E84" w:rsidRDefault="00DA0E84" w:rsidP="00DA0E84">
      <w:pPr>
        <w:keepNext/>
        <w:keepLines/>
        <w:widowControl w:val="0"/>
        <w:numPr>
          <w:ilvl w:val="1"/>
          <w:numId w:val="0"/>
        </w:numPr>
        <w:suppressAutoHyphens/>
        <w:autoSpaceDE w:val="0"/>
        <w:autoSpaceDN w:val="0"/>
        <w:spacing w:after="120" w:line="240" w:lineRule="auto"/>
        <w:ind w:left="576" w:hanging="576"/>
        <w:jc w:val="both"/>
        <w:textAlignment w:val="baseline"/>
        <w:outlineLvl w:val="1"/>
        <w:rPr>
          <w:rFonts w:ascii="Times New Roman" w:eastAsia="Calibri" w:hAnsi="Times New Roman" w:cs="Times New Roman"/>
          <w:noProof/>
          <w:lang w:eastAsia="hr-HR" w:bidi="hr-HR"/>
        </w:rPr>
      </w:pPr>
      <w:r w:rsidRPr="00DA0E84">
        <w:rPr>
          <w:rFonts w:ascii="Times New Roman" w:eastAsia="Calibri" w:hAnsi="Times New Roman" w:cs="Times New Roman"/>
          <w:noProof/>
          <w:lang w:eastAsia="hr-HR" w:bidi="hr-HR"/>
        </w:rPr>
        <w:t>vlasništvu Općine.</w:t>
      </w:r>
    </w:p>
    <w:p w14:paraId="737CE12A" w14:textId="77777777" w:rsidR="00DA0E84" w:rsidRPr="00DA0E84" w:rsidRDefault="00DA0E84" w:rsidP="00DA0E84">
      <w:pPr>
        <w:suppressAutoHyphens/>
        <w:autoSpaceDE w:val="0"/>
        <w:autoSpaceDN w:val="0"/>
        <w:adjustRightInd w:val="0"/>
        <w:spacing w:after="120" w:line="360" w:lineRule="auto"/>
        <w:contextualSpacing/>
        <w:jc w:val="both"/>
        <w:textAlignment w:val="baseline"/>
        <w:rPr>
          <w:rFonts w:ascii="Times New Roman" w:eastAsia="Calibri" w:hAnsi="Times New Roman" w:cs="Times New Roman"/>
          <w:b/>
          <w:bCs/>
          <w:noProof/>
          <w:snapToGrid w:val="0"/>
          <w:lang w:eastAsia="hr-HR" w:bidi="hr-HR"/>
        </w:rPr>
      </w:pPr>
      <w:r w:rsidRPr="00DA0E84">
        <w:rPr>
          <w:rFonts w:ascii="Times New Roman" w:eastAsia="Calibri" w:hAnsi="Times New Roman" w:cs="Times New Roman"/>
          <w:b/>
          <w:bCs/>
          <w:noProof/>
          <w:snapToGrid w:val="0"/>
          <w:lang w:eastAsia="hr-HR" w:bidi="hr-HR"/>
        </w:rPr>
        <w:t>POKAZATELJ USPJEŠNOSTI</w:t>
      </w:r>
    </w:p>
    <w:p w14:paraId="18D6FDE6" w14:textId="77777777" w:rsidR="00DA0E84" w:rsidRDefault="00DA0E84" w:rsidP="00DA0E84">
      <w:pPr>
        <w:suppressAutoHyphens/>
        <w:autoSpaceDE w:val="0"/>
        <w:autoSpaceDN w:val="0"/>
        <w:adjustRightInd w:val="0"/>
        <w:spacing w:after="120" w:line="360" w:lineRule="auto"/>
        <w:contextualSpacing/>
        <w:jc w:val="both"/>
        <w:textAlignment w:val="baseline"/>
        <w:rPr>
          <w:rFonts w:ascii="Times New Roman" w:eastAsia="Calibri" w:hAnsi="Times New Roman" w:cs="Times New Roman"/>
          <w:lang w:eastAsia="hr-HR" w:bidi="hr-HR"/>
        </w:rPr>
      </w:pPr>
      <w:r w:rsidRPr="00DA0E84">
        <w:rPr>
          <w:rFonts w:ascii="Times New Roman" w:eastAsia="Calibri" w:hAnsi="Times New Roman" w:cs="Times New Roman"/>
          <w:lang w:eastAsia="hr-HR" w:bidi="hr-HR"/>
        </w:rPr>
        <w:t>Ostvarenje plana tekućeg i investicijskog održavanja objekata, adaptacija vatrogasnog doma Draganići.</w:t>
      </w:r>
      <w:r w:rsidR="00E124D0" w:rsidRPr="00E124D0">
        <w:t xml:space="preserve"> </w:t>
      </w:r>
      <w:r w:rsidR="00E124D0">
        <w:rPr>
          <w:rFonts w:ascii="Times New Roman" w:eastAsia="Calibri" w:hAnsi="Times New Roman" w:cs="Times New Roman"/>
          <w:lang w:eastAsia="hr-HR" w:bidi="hr-HR"/>
        </w:rPr>
        <w:t>Program je realiziran 80,53%.</w:t>
      </w:r>
    </w:p>
    <w:p w14:paraId="0AD71AED" w14:textId="77777777" w:rsidR="00E124D0" w:rsidRDefault="00E124D0" w:rsidP="00DA0E84">
      <w:pPr>
        <w:suppressAutoHyphens/>
        <w:autoSpaceDE w:val="0"/>
        <w:autoSpaceDN w:val="0"/>
        <w:adjustRightInd w:val="0"/>
        <w:spacing w:after="120" w:line="360" w:lineRule="auto"/>
        <w:contextualSpacing/>
        <w:jc w:val="both"/>
        <w:textAlignment w:val="baseline"/>
        <w:rPr>
          <w:rFonts w:ascii="Times New Roman" w:eastAsia="Calibri" w:hAnsi="Times New Roman" w:cs="Times New Roman"/>
          <w:lang w:eastAsia="hr-HR" w:bidi="hr-HR"/>
        </w:rPr>
      </w:pPr>
    </w:p>
    <w:p w14:paraId="7930BCAD" w14:textId="77777777" w:rsidR="00E124D0" w:rsidRPr="00DA0E84" w:rsidRDefault="00E124D0" w:rsidP="00DA0E84">
      <w:pPr>
        <w:suppressAutoHyphens/>
        <w:autoSpaceDE w:val="0"/>
        <w:autoSpaceDN w:val="0"/>
        <w:adjustRightInd w:val="0"/>
        <w:spacing w:after="120" w:line="360" w:lineRule="auto"/>
        <w:contextualSpacing/>
        <w:jc w:val="both"/>
        <w:textAlignment w:val="baseline"/>
        <w:rPr>
          <w:rFonts w:ascii="Times New Roman" w:eastAsia="Calibri" w:hAnsi="Times New Roman" w:cs="Times New Roman"/>
          <w:b/>
          <w:bCs/>
          <w:noProof/>
          <w:snapToGrid w:val="0"/>
          <w:lang w:eastAsia="hr-HR" w:bidi="hr-HR"/>
        </w:rPr>
      </w:pPr>
    </w:p>
    <w:p w14:paraId="5DC33D1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Program 2002 Prostorno planiranje</w:t>
      </w:r>
    </w:p>
    <w:p w14:paraId="260BB27D"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Ovim programom planiraju se sredstva potrebna za katastarsku izmjeru-</w:t>
      </w:r>
      <w:proofErr w:type="spellStart"/>
      <w:r w:rsidRPr="00DA0E84">
        <w:rPr>
          <w:rFonts w:ascii="Times New Roman" w:eastAsia="Times New Roman" w:hAnsi="Times New Roman" w:cs="Times New Roman"/>
          <w:lang w:eastAsia="hr-HR" w:bidi="hr-HR"/>
        </w:rPr>
        <w:t>reambulaciju</w:t>
      </w:r>
      <w:proofErr w:type="spellEnd"/>
      <w:r w:rsidRPr="00DA0E84">
        <w:rPr>
          <w:rFonts w:ascii="Times New Roman" w:eastAsia="Times New Roman" w:hAnsi="Times New Roman" w:cs="Times New Roman"/>
          <w:lang w:eastAsia="hr-HR" w:bidi="hr-HR"/>
        </w:rPr>
        <w:t xml:space="preserve"> na području općine Draganić, strategiju gospodarskog razvitka i ulaganje u potrebnu dokumentaciju.</w:t>
      </w:r>
    </w:p>
    <w:tbl>
      <w:tblPr>
        <w:tblW w:w="7508" w:type="dxa"/>
        <w:tblLook w:val="0000" w:firstRow="0" w:lastRow="0" w:firstColumn="0" w:lastColumn="0" w:noHBand="0" w:noVBand="0"/>
      </w:tblPr>
      <w:tblGrid>
        <w:gridCol w:w="846"/>
        <w:gridCol w:w="3544"/>
        <w:gridCol w:w="1559"/>
        <w:gridCol w:w="1559"/>
      </w:tblGrid>
      <w:tr w:rsidR="00C4534F" w:rsidRPr="00DA0E84" w14:paraId="30CBB582" w14:textId="77777777" w:rsidTr="00C4534F">
        <w:tc>
          <w:tcPr>
            <w:tcW w:w="846" w:type="dxa"/>
            <w:shd w:val="clear" w:color="auto" w:fill="BFBFBF"/>
            <w:vAlign w:val="center"/>
          </w:tcPr>
          <w:p w14:paraId="29CB270D" w14:textId="77777777" w:rsidR="00C4534F" w:rsidRPr="00DA0E84" w:rsidRDefault="00C4534F"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71A5D5B1" w14:textId="77777777" w:rsidR="00C4534F" w:rsidRPr="00DA0E84" w:rsidRDefault="00C4534F"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0203DB72" w14:textId="77777777" w:rsidR="00C4534F" w:rsidRPr="00DA0E84" w:rsidRDefault="00C4534F"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Plan</w:t>
            </w:r>
            <w:r w:rsidR="00501A6B">
              <w:rPr>
                <w:rFonts w:ascii="Times New Roman" w:eastAsia="Calibri" w:hAnsi="Times New Roman" w:cs="Times New Roman"/>
                <w:b/>
                <w:bCs/>
                <w:sz w:val="20"/>
                <w:szCs w:val="20"/>
                <w:lang w:eastAsia="hr-HR" w:bidi="hr-HR"/>
              </w:rPr>
              <w:t>irano</w:t>
            </w:r>
            <w:r w:rsidRPr="00DA0E84">
              <w:rPr>
                <w:rFonts w:ascii="Times New Roman" w:eastAsia="Calibri" w:hAnsi="Times New Roman" w:cs="Times New Roman"/>
                <w:b/>
                <w:bCs/>
                <w:sz w:val="20"/>
                <w:szCs w:val="20"/>
                <w:lang w:eastAsia="hr-HR" w:bidi="hr-HR"/>
              </w:rPr>
              <w:t xml:space="preserve"> za 2023.</w:t>
            </w:r>
          </w:p>
        </w:tc>
        <w:tc>
          <w:tcPr>
            <w:tcW w:w="1559" w:type="dxa"/>
            <w:shd w:val="clear" w:color="auto" w:fill="BFBFBF"/>
            <w:vAlign w:val="center"/>
          </w:tcPr>
          <w:p w14:paraId="69064681" w14:textId="77777777" w:rsidR="00C4534F" w:rsidRPr="00DA0E84" w:rsidRDefault="00501A6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00C4534F" w:rsidRPr="00DA0E84">
              <w:rPr>
                <w:rFonts w:ascii="Times New Roman" w:eastAsia="Calibri" w:hAnsi="Times New Roman" w:cs="Times New Roman"/>
                <w:b/>
                <w:bCs/>
                <w:sz w:val="20"/>
                <w:szCs w:val="20"/>
                <w:lang w:eastAsia="hr-HR" w:bidi="hr-HR"/>
              </w:rPr>
              <w:t xml:space="preserve"> </w:t>
            </w:r>
          </w:p>
        </w:tc>
      </w:tr>
      <w:tr w:rsidR="00C4534F" w:rsidRPr="00DA0E84" w14:paraId="5668BFC6" w14:textId="77777777" w:rsidTr="00C4534F">
        <w:tc>
          <w:tcPr>
            <w:tcW w:w="846" w:type="dxa"/>
            <w:vAlign w:val="center"/>
          </w:tcPr>
          <w:p w14:paraId="11FF0343" w14:textId="77777777" w:rsidR="00C4534F" w:rsidRPr="00DA0E84" w:rsidRDefault="00C4534F"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7F2CDC4E" w14:textId="77777777" w:rsidR="00C4534F" w:rsidRPr="00DA0E84" w:rsidRDefault="00C4534F"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K200201 Katastarska izmjera-</w:t>
            </w:r>
            <w:proofErr w:type="spellStart"/>
            <w:r w:rsidRPr="00DA0E84">
              <w:rPr>
                <w:rFonts w:ascii="Times New Roman" w:eastAsia="Calibri" w:hAnsi="Times New Roman" w:cs="Times New Roman"/>
                <w:sz w:val="20"/>
                <w:szCs w:val="20"/>
                <w:lang w:eastAsia="hr-HR" w:bidi="hr-HR"/>
              </w:rPr>
              <w:t>reambulacija</w:t>
            </w:r>
            <w:proofErr w:type="spellEnd"/>
          </w:p>
        </w:tc>
        <w:tc>
          <w:tcPr>
            <w:tcW w:w="1559" w:type="dxa"/>
            <w:vAlign w:val="center"/>
          </w:tcPr>
          <w:p w14:paraId="770C9AA9" w14:textId="77777777" w:rsidR="00C4534F" w:rsidRPr="00DA0E84" w:rsidRDefault="00501A6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42.572,65</w:t>
            </w:r>
          </w:p>
        </w:tc>
        <w:tc>
          <w:tcPr>
            <w:tcW w:w="1559" w:type="dxa"/>
            <w:vAlign w:val="center"/>
          </w:tcPr>
          <w:p w14:paraId="39964F30" w14:textId="77777777" w:rsidR="00C4534F" w:rsidRPr="00DA0E84" w:rsidRDefault="00501A6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11.434,47</w:t>
            </w:r>
          </w:p>
        </w:tc>
      </w:tr>
      <w:tr w:rsidR="00C4534F" w:rsidRPr="00DA0E84" w14:paraId="4B4F7ADD" w14:textId="77777777" w:rsidTr="00C4534F">
        <w:tc>
          <w:tcPr>
            <w:tcW w:w="846" w:type="dxa"/>
            <w:vAlign w:val="center"/>
          </w:tcPr>
          <w:p w14:paraId="0B91F8E2" w14:textId="77777777" w:rsidR="00C4534F" w:rsidRPr="00DA0E84" w:rsidRDefault="00C4534F"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7A05A36E" w14:textId="77777777" w:rsidR="00C4534F" w:rsidRPr="00DA0E84" w:rsidRDefault="00C4534F"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K200202 Prostorni plan</w:t>
            </w:r>
          </w:p>
        </w:tc>
        <w:tc>
          <w:tcPr>
            <w:tcW w:w="1559" w:type="dxa"/>
            <w:vAlign w:val="center"/>
          </w:tcPr>
          <w:p w14:paraId="455BAF0B" w14:textId="77777777" w:rsidR="00C4534F" w:rsidRPr="00DA0E84" w:rsidRDefault="00C4534F"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20.000,00</w:t>
            </w:r>
          </w:p>
        </w:tc>
        <w:tc>
          <w:tcPr>
            <w:tcW w:w="1559" w:type="dxa"/>
            <w:vAlign w:val="center"/>
          </w:tcPr>
          <w:p w14:paraId="69570B0A" w14:textId="77777777" w:rsidR="00C4534F" w:rsidRPr="00DA0E84" w:rsidRDefault="00501A6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4.147,59</w:t>
            </w:r>
          </w:p>
        </w:tc>
      </w:tr>
      <w:tr w:rsidR="00C4534F" w:rsidRPr="00DA0E84" w14:paraId="0EB65EDB" w14:textId="77777777" w:rsidTr="00C4534F">
        <w:tc>
          <w:tcPr>
            <w:tcW w:w="4390" w:type="dxa"/>
            <w:gridSpan w:val="2"/>
            <w:vAlign w:val="center"/>
          </w:tcPr>
          <w:p w14:paraId="43295045" w14:textId="77777777" w:rsidR="00C4534F" w:rsidRPr="00DA0E84" w:rsidRDefault="00C4534F"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22F934B2" w14:textId="77777777" w:rsidR="00C4534F" w:rsidRPr="00DA0E84" w:rsidRDefault="00501A6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62.572,65</w:t>
            </w:r>
          </w:p>
        </w:tc>
        <w:tc>
          <w:tcPr>
            <w:tcW w:w="1559" w:type="dxa"/>
            <w:vAlign w:val="center"/>
          </w:tcPr>
          <w:p w14:paraId="4D674B08" w14:textId="77777777" w:rsidR="00C4534F" w:rsidRPr="00DA0E84" w:rsidRDefault="00501A6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15.582,06</w:t>
            </w:r>
          </w:p>
        </w:tc>
      </w:tr>
    </w:tbl>
    <w:p w14:paraId="0561AF16"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p>
    <w:p w14:paraId="0F8682F6"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lastRenderedPageBreak/>
        <w:t>CILJ PROGRAMA</w:t>
      </w:r>
    </w:p>
    <w:p w14:paraId="365AD209"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Sređivanje zemljišnih knjiga na području Općine, 3. izmjene prostornog plana.</w:t>
      </w:r>
    </w:p>
    <w:p w14:paraId="553885B9"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POKAZATELJ USPJEŠNOSTI</w:t>
      </w:r>
    </w:p>
    <w:p w14:paraId="746EFDF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Program katastarske izmjere- </w:t>
      </w:r>
      <w:proofErr w:type="spellStart"/>
      <w:r w:rsidRPr="00DA0E84">
        <w:rPr>
          <w:rFonts w:ascii="Times New Roman" w:eastAsia="Times New Roman" w:hAnsi="Times New Roman" w:cs="Times New Roman"/>
          <w:lang w:eastAsia="hr-HR" w:bidi="hr-HR"/>
        </w:rPr>
        <w:t>reambulacije</w:t>
      </w:r>
      <w:proofErr w:type="spellEnd"/>
      <w:r w:rsidRPr="00DA0E84">
        <w:rPr>
          <w:rFonts w:ascii="Times New Roman" w:eastAsia="Times New Roman" w:hAnsi="Times New Roman" w:cs="Times New Roman"/>
          <w:lang w:eastAsia="hr-HR" w:bidi="hr-HR"/>
        </w:rPr>
        <w:t xml:space="preserve"> se nastavlja, u tijeku su 3. izmjene prostornog plana.</w:t>
      </w:r>
      <w:r w:rsidR="00501A6B">
        <w:rPr>
          <w:rFonts w:ascii="Times New Roman" w:eastAsia="Times New Roman" w:hAnsi="Times New Roman" w:cs="Times New Roman"/>
          <w:lang w:eastAsia="hr-HR" w:bidi="hr-HR"/>
        </w:rPr>
        <w:t xml:space="preserve"> Program je realiziran 24,90%.</w:t>
      </w:r>
    </w:p>
    <w:p w14:paraId="61120548"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bidi="hr-HR"/>
        </w:rPr>
      </w:pPr>
    </w:p>
    <w:p w14:paraId="0B61947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p>
    <w:p w14:paraId="398975FE"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Program 2003 Potpore u poljoprivredi</w:t>
      </w:r>
    </w:p>
    <w:p w14:paraId="6980662A"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Cs/>
          <w:color w:val="000000"/>
          <w:lang w:eastAsia="hr-HR" w:bidi="hr-HR"/>
        </w:rPr>
      </w:pPr>
      <w:r w:rsidRPr="00DA0E84">
        <w:rPr>
          <w:rFonts w:ascii="Times New Roman" w:eastAsia="Times New Roman" w:hAnsi="Times New Roman" w:cs="Times New Roman"/>
          <w:bCs/>
          <w:color w:val="000000"/>
          <w:lang w:eastAsia="hr-HR" w:bidi="hr-HR"/>
        </w:rPr>
        <w:t>Planiraju se sredstva u iznosu od 7.000,00 eura prema Programu.</w:t>
      </w:r>
    </w:p>
    <w:tbl>
      <w:tblPr>
        <w:tblW w:w="7508" w:type="dxa"/>
        <w:tblLook w:val="0000" w:firstRow="0" w:lastRow="0" w:firstColumn="0" w:lastColumn="0" w:noHBand="0" w:noVBand="0"/>
      </w:tblPr>
      <w:tblGrid>
        <w:gridCol w:w="846"/>
        <w:gridCol w:w="3544"/>
        <w:gridCol w:w="1559"/>
        <w:gridCol w:w="1559"/>
      </w:tblGrid>
      <w:tr w:rsidR="00951430" w:rsidRPr="00DA0E84" w14:paraId="468794EB" w14:textId="77777777" w:rsidTr="00951430">
        <w:tc>
          <w:tcPr>
            <w:tcW w:w="846" w:type="dxa"/>
            <w:shd w:val="clear" w:color="auto" w:fill="BFBFBF"/>
            <w:vAlign w:val="center"/>
          </w:tcPr>
          <w:p w14:paraId="7DDC51BD"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0838C2DD"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04984DDD"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Pr>
                <w:rFonts w:ascii="Times New Roman" w:eastAsia="Calibri" w:hAnsi="Times New Roman" w:cs="Times New Roman"/>
                <w:b/>
                <w:bCs/>
                <w:sz w:val="20"/>
                <w:szCs w:val="20"/>
                <w:lang w:eastAsia="hr-HR" w:bidi="hr-HR"/>
              </w:rPr>
              <w:t>Planirano za</w:t>
            </w:r>
            <w:r w:rsidRPr="00DA0E84">
              <w:rPr>
                <w:rFonts w:ascii="Times New Roman" w:eastAsia="Calibri" w:hAnsi="Times New Roman" w:cs="Times New Roman"/>
                <w:b/>
                <w:bCs/>
                <w:sz w:val="20"/>
                <w:szCs w:val="20"/>
                <w:lang w:eastAsia="hr-HR" w:bidi="hr-HR"/>
              </w:rPr>
              <w:t xml:space="preserve"> 2023.</w:t>
            </w:r>
          </w:p>
        </w:tc>
        <w:tc>
          <w:tcPr>
            <w:tcW w:w="1559" w:type="dxa"/>
            <w:shd w:val="clear" w:color="auto" w:fill="BFBFBF"/>
            <w:vAlign w:val="center"/>
          </w:tcPr>
          <w:p w14:paraId="61EFC5E4"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Pr="00DA0E84">
              <w:rPr>
                <w:rFonts w:ascii="Times New Roman" w:eastAsia="Calibri" w:hAnsi="Times New Roman" w:cs="Times New Roman"/>
                <w:b/>
                <w:bCs/>
                <w:sz w:val="20"/>
                <w:szCs w:val="20"/>
                <w:lang w:eastAsia="hr-HR" w:bidi="hr-HR"/>
              </w:rPr>
              <w:t xml:space="preserve"> </w:t>
            </w:r>
          </w:p>
        </w:tc>
      </w:tr>
      <w:tr w:rsidR="00951430" w:rsidRPr="00DA0E84" w14:paraId="0C069241" w14:textId="77777777" w:rsidTr="00951430">
        <w:tc>
          <w:tcPr>
            <w:tcW w:w="846" w:type="dxa"/>
            <w:vAlign w:val="center"/>
          </w:tcPr>
          <w:p w14:paraId="5A68D416"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029D2C3C" w14:textId="77777777" w:rsidR="00951430" w:rsidRPr="00DA0E84" w:rsidRDefault="00951430"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A200301 Subvencije poljoprivrednicima</w:t>
            </w:r>
          </w:p>
        </w:tc>
        <w:tc>
          <w:tcPr>
            <w:tcW w:w="1559" w:type="dxa"/>
            <w:vAlign w:val="center"/>
          </w:tcPr>
          <w:p w14:paraId="62B69DE9"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7.000,00</w:t>
            </w:r>
          </w:p>
        </w:tc>
        <w:tc>
          <w:tcPr>
            <w:tcW w:w="1559" w:type="dxa"/>
            <w:vAlign w:val="center"/>
          </w:tcPr>
          <w:p w14:paraId="12D4E29E"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4.464,00</w:t>
            </w:r>
          </w:p>
        </w:tc>
      </w:tr>
      <w:tr w:rsidR="00951430" w:rsidRPr="00DA0E84" w14:paraId="6D181A92" w14:textId="77777777" w:rsidTr="00951430">
        <w:tc>
          <w:tcPr>
            <w:tcW w:w="4390" w:type="dxa"/>
            <w:gridSpan w:val="2"/>
            <w:vAlign w:val="center"/>
          </w:tcPr>
          <w:p w14:paraId="73258CB2"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029374A4"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7.000,00</w:t>
            </w:r>
          </w:p>
        </w:tc>
        <w:tc>
          <w:tcPr>
            <w:tcW w:w="1559" w:type="dxa"/>
            <w:vAlign w:val="center"/>
          </w:tcPr>
          <w:p w14:paraId="6DEE6150" w14:textId="77777777" w:rsidR="00951430" w:rsidRPr="00DA0E84" w:rsidRDefault="00951430"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4.464,00</w:t>
            </w:r>
          </w:p>
        </w:tc>
      </w:tr>
    </w:tbl>
    <w:p w14:paraId="50C04228"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bidi="hr-HR"/>
        </w:rPr>
      </w:pPr>
    </w:p>
    <w:p w14:paraId="7AB6E0C1"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CILJ PROGRAMA</w:t>
      </w:r>
      <w:r w:rsidRPr="00DA0E84">
        <w:rPr>
          <w:rFonts w:ascii="Times New Roman" w:eastAsia="Times New Roman" w:hAnsi="Times New Roman" w:cs="Times New Roman"/>
          <w:b/>
          <w:lang w:eastAsia="hr-HR" w:bidi="hr-HR"/>
        </w:rPr>
        <w:br/>
      </w:r>
      <w:r w:rsidRPr="00DA0E84">
        <w:rPr>
          <w:rFonts w:ascii="Times New Roman" w:eastAsia="Times New Roman" w:hAnsi="Times New Roman" w:cs="Times New Roman"/>
          <w:lang w:eastAsia="hr-HR" w:bidi="hr-HR"/>
        </w:rPr>
        <w:t>Cilj programa je razvoj poljoprivrede na području Općine.</w:t>
      </w:r>
      <w:r w:rsidRPr="00DA0E84">
        <w:rPr>
          <w:rFonts w:ascii="Times New Roman" w:eastAsia="Times New Roman" w:hAnsi="Times New Roman" w:cs="Times New Roman"/>
          <w:b/>
          <w:lang w:eastAsia="hr-HR" w:bidi="hr-HR"/>
        </w:rPr>
        <w:br/>
        <w:t>POKAZATELJ USPJEŠNOSTI</w:t>
      </w:r>
    </w:p>
    <w:p w14:paraId="54D93F5A"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lang w:eastAsia="hr-HR" w:bidi="hr-HR"/>
        </w:rPr>
        <w:t>Sredstva u visini od 7.000,00 eura  na ime potpora u poljoprivredi koje će se isplatiti u skladu s natječajem.</w:t>
      </w:r>
      <w:r w:rsidR="00951430" w:rsidRPr="00951430">
        <w:t xml:space="preserve"> </w:t>
      </w:r>
      <w:r w:rsidR="00951430" w:rsidRPr="00951430">
        <w:rPr>
          <w:rFonts w:ascii="Times New Roman" w:eastAsia="Times New Roman" w:hAnsi="Times New Roman" w:cs="Times New Roman"/>
          <w:lang w:eastAsia="hr-HR" w:bidi="hr-HR"/>
        </w:rPr>
        <w:t xml:space="preserve">Program je realiziran </w:t>
      </w:r>
      <w:r w:rsidR="00951430">
        <w:rPr>
          <w:rFonts w:ascii="Times New Roman" w:eastAsia="Times New Roman" w:hAnsi="Times New Roman" w:cs="Times New Roman"/>
          <w:lang w:eastAsia="hr-HR" w:bidi="hr-HR"/>
        </w:rPr>
        <w:t>63,77</w:t>
      </w:r>
      <w:r w:rsidR="00951430" w:rsidRPr="00951430">
        <w:rPr>
          <w:rFonts w:ascii="Times New Roman" w:eastAsia="Times New Roman" w:hAnsi="Times New Roman" w:cs="Times New Roman"/>
          <w:lang w:eastAsia="hr-HR" w:bidi="hr-HR"/>
        </w:rPr>
        <w:t>%.</w:t>
      </w:r>
    </w:p>
    <w:p w14:paraId="2D60479F"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61A87620"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16C8A1E3"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29F74966"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Program 2004 – Održavanje komunalne infrastrukture</w:t>
      </w:r>
    </w:p>
    <w:p w14:paraId="0EC78FEC"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Planirana su sredstva za 2023.g. u ukupnom iznosu od </w:t>
      </w:r>
      <w:r w:rsidR="001B571B">
        <w:rPr>
          <w:rFonts w:ascii="Times New Roman" w:eastAsia="Times New Roman" w:hAnsi="Times New Roman" w:cs="Times New Roman"/>
          <w:lang w:eastAsia="hr-HR" w:bidi="hr-HR"/>
        </w:rPr>
        <w:t>1.097.381,07</w:t>
      </w:r>
      <w:r w:rsidRPr="00DA0E84">
        <w:rPr>
          <w:rFonts w:ascii="Times New Roman" w:eastAsia="Times New Roman" w:hAnsi="Times New Roman" w:cs="Times New Roman"/>
          <w:lang w:eastAsia="hr-HR" w:bidi="hr-HR"/>
        </w:rPr>
        <w:t xml:space="preserve"> eura i odnose se na sljedeće</w:t>
      </w:r>
      <w:r w:rsidRPr="00DA0E84">
        <w:rPr>
          <w:rFonts w:ascii="Times New Roman" w:eastAsia="Times New Roman" w:hAnsi="Times New Roman" w:cs="Times New Roman"/>
          <w:spacing w:val="-14"/>
          <w:lang w:eastAsia="hr-HR" w:bidi="hr-HR"/>
        </w:rPr>
        <w:t xml:space="preserve"> </w:t>
      </w:r>
      <w:r w:rsidRPr="00DA0E84">
        <w:rPr>
          <w:rFonts w:ascii="Times New Roman" w:eastAsia="Times New Roman" w:hAnsi="Times New Roman" w:cs="Times New Roman"/>
          <w:lang w:eastAsia="hr-HR" w:bidi="hr-HR"/>
        </w:rPr>
        <w:t>aktivnosti:</w:t>
      </w:r>
    </w:p>
    <w:p w14:paraId="18E8F740" w14:textId="77777777" w:rsidR="00DA0E84" w:rsidRPr="00DA0E84" w:rsidRDefault="00DA0E84" w:rsidP="00DA0E84">
      <w:pPr>
        <w:widowControl w:val="0"/>
        <w:numPr>
          <w:ilvl w:val="0"/>
          <w:numId w:val="1"/>
        </w:numPr>
        <w:autoSpaceDE w:val="0"/>
        <w:autoSpaceDN w:val="0"/>
        <w:spacing w:before="131"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održavanje javnih površina koje uključuje:  košnju, </w:t>
      </w:r>
      <w:proofErr w:type="spellStart"/>
      <w:r w:rsidRPr="00DA0E84">
        <w:rPr>
          <w:rFonts w:ascii="Times New Roman" w:eastAsia="Times New Roman" w:hAnsi="Times New Roman" w:cs="Times New Roman"/>
          <w:lang w:eastAsia="hr-HR" w:bidi="hr-HR"/>
        </w:rPr>
        <w:t>malčiranje</w:t>
      </w:r>
      <w:proofErr w:type="spellEnd"/>
      <w:r w:rsidRPr="00DA0E84">
        <w:rPr>
          <w:rFonts w:ascii="Times New Roman" w:eastAsia="Times New Roman" w:hAnsi="Times New Roman" w:cs="Times New Roman"/>
          <w:lang w:eastAsia="hr-HR" w:bidi="hr-HR"/>
        </w:rPr>
        <w:t xml:space="preserve"> trave, granja i sitnog raslinja, održavanje cvjetnjaka i drveća, sanaciju klupa i sprava na trgu, dječjim igralištima, čišćenje trga, parkirališta, nogostupa i autobusnih stajališta i zbrinjavanje te održavanje autobusnih stajališta i nadstrešnica</w:t>
      </w:r>
    </w:p>
    <w:p w14:paraId="3C6213AA" w14:textId="77777777" w:rsidR="00DA0E84" w:rsidRPr="00DA0E84" w:rsidRDefault="00DA0E84" w:rsidP="00DA0E84">
      <w:pPr>
        <w:widowControl w:val="0"/>
        <w:numPr>
          <w:ilvl w:val="0"/>
          <w:numId w:val="1"/>
        </w:numPr>
        <w:autoSpaceDE w:val="0"/>
        <w:autoSpaceDN w:val="0"/>
        <w:spacing w:before="131"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održavanje nerazvrstanih cesta koje uključuje: nasipavanje, ravnanje, ručnu i strojnu ugradnju materijala na makadamskim putevima, </w:t>
      </w:r>
      <w:proofErr w:type="spellStart"/>
      <w:r w:rsidRPr="00DA0E84">
        <w:rPr>
          <w:rFonts w:ascii="Times New Roman" w:eastAsia="Times New Roman" w:hAnsi="Times New Roman" w:cs="Times New Roman"/>
          <w:lang w:eastAsia="hr-HR" w:bidi="hr-HR"/>
        </w:rPr>
        <w:t>malčiranje</w:t>
      </w:r>
      <w:proofErr w:type="spellEnd"/>
      <w:r w:rsidRPr="00DA0E84">
        <w:rPr>
          <w:rFonts w:ascii="Times New Roman" w:eastAsia="Times New Roman" w:hAnsi="Times New Roman" w:cs="Times New Roman"/>
          <w:lang w:eastAsia="hr-HR" w:bidi="hr-HR"/>
        </w:rPr>
        <w:t xml:space="preserve"> bankina i održavanje živica, sanaciju postojećih asfaltiranih cesta i drvenih mostova </w:t>
      </w:r>
    </w:p>
    <w:p w14:paraId="19992A31" w14:textId="77777777" w:rsidR="00DA0E84" w:rsidRPr="00DA0E84" w:rsidRDefault="00DA0E84" w:rsidP="00DA0E84">
      <w:pPr>
        <w:widowControl w:val="0"/>
        <w:numPr>
          <w:ilvl w:val="0"/>
          <w:numId w:val="1"/>
        </w:numPr>
        <w:autoSpaceDE w:val="0"/>
        <w:autoSpaceDN w:val="0"/>
        <w:spacing w:before="131"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sustav oborinske odvodnje : čišćenje i iskop odvodnih kanala, izrada propusta i </w:t>
      </w:r>
      <w:proofErr w:type="spellStart"/>
      <w:r w:rsidRPr="00DA0E84">
        <w:rPr>
          <w:rFonts w:ascii="Times New Roman" w:eastAsia="Times New Roman" w:hAnsi="Times New Roman" w:cs="Times New Roman"/>
          <w:lang w:eastAsia="hr-HR" w:bidi="hr-HR"/>
        </w:rPr>
        <w:t>zacijevljenje</w:t>
      </w:r>
      <w:proofErr w:type="spellEnd"/>
    </w:p>
    <w:p w14:paraId="23F44D94" w14:textId="77777777" w:rsidR="00DA0E84" w:rsidRPr="00DA0E84" w:rsidRDefault="00DA0E84" w:rsidP="00DA0E84">
      <w:pPr>
        <w:widowControl w:val="0"/>
        <w:numPr>
          <w:ilvl w:val="0"/>
          <w:numId w:val="1"/>
        </w:numPr>
        <w:autoSpaceDE w:val="0"/>
        <w:autoSpaceDN w:val="0"/>
        <w:spacing w:before="131"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javna rasvjeta – podmirenje troškova potrošene električne energije za javnu rasvjetu te usluge održavanja javne rasvjete - radovi interventnog i preventivnog održavanja (otklanjanje kvarova na </w:t>
      </w:r>
      <w:r w:rsidRPr="00DA0E84">
        <w:rPr>
          <w:rFonts w:ascii="Times New Roman" w:eastAsia="Times New Roman" w:hAnsi="Times New Roman" w:cs="Times New Roman"/>
          <w:lang w:eastAsia="hr-HR" w:bidi="hr-HR"/>
        </w:rPr>
        <w:lastRenderedPageBreak/>
        <w:t>instalaciji, zamjena dotrajalih i tehnički zastarjelih svjetiljki i dijelova svjetiljki).</w:t>
      </w:r>
    </w:p>
    <w:p w14:paraId="6E50EDF2" w14:textId="77777777" w:rsidR="00DA0E84" w:rsidRPr="00DA0E84" w:rsidRDefault="00DA0E84" w:rsidP="00DA0E84">
      <w:pPr>
        <w:widowControl w:val="0"/>
        <w:numPr>
          <w:ilvl w:val="0"/>
          <w:numId w:val="1"/>
        </w:numPr>
        <w:autoSpaceDE w:val="0"/>
        <w:autoSpaceDN w:val="0"/>
        <w:spacing w:before="131"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zimska služba</w:t>
      </w:r>
    </w:p>
    <w:p w14:paraId="31C54C2F" w14:textId="77777777" w:rsidR="00DA0E84" w:rsidRPr="00DA0E84" w:rsidRDefault="00DA0E84" w:rsidP="00DA0E84">
      <w:pPr>
        <w:widowControl w:val="0"/>
        <w:numPr>
          <w:ilvl w:val="0"/>
          <w:numId w:val="1"/>
        </w:numPr>
        <w:autoSpaceDE w:val="0"/>
        <w:autoSpaceDN w:val="0"/>
        <w:spacing w:before="131"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održavanje groblja i mrtvačnice</w:t>
      </w:r>
    </w:p>
    <w:p w14:paraId="790876DF" w14:textId="77777777" w:rsidR="00DA0E84" w:rsidRPr="00DA0E84" w:rsidRDefault="00DA0E84" w:rsidP="00DA0E84">
      <w:pPr>
        <w:widowControl w:val="0"/>
        <w:numPr>
          <w:ilvl w:val="0"/>
          <w:numId w:val="1"/>
        </w:numPr>
        <w:autoSpaceDE w:val="0"/>
        <w:autoSpaceDN w:val="0"/>
        <w:spacing w:before="131"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redarstvo</w:t>
      </w:r>
    </w:p>
    <w:p w14:paraId="54C53402" w14:textId="77777777" w:rsidR="00DA0E84" w:rsidRPr="00DA0E84" w:rsidRDefault="00DA0E84" w:rsidP="00DA0E84">
      <w:pPr>
        <w:widowControl w:val="0"/>
        <w:numPr>
          <w:ilvl w:val="0"/>
          <w:numId w:val="1"/>
        </w:numPr>
        <w:autoSpaceDE w:val="0"/>
        <w:autoSpaceDN w:val="0"/>
        <w:spacing w:before="131"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nepredviđene intervencije</w:t>
      </w:r>
    </w:p>
    <w:p w14:paraId="2C691941" w14:textId="77777777" w:rsidR="00DA0E84" w:rsidRPr="00DA0E84" w:rsidRDefault="00DA0E84" w:rsidP="00DA0E84">
      <w:pPr>
        <w:widowControl w:val="0"/>
        <w:autoSpaceDE w:val="0"/>
        <w:autoSpaceDN w:val="0"/>
        <w:spacing w:before="131" w:after="0" w:line="360" w:lineRule="auto"/>
        <w:ind w:left="414"/>
        <w:jc w:val="both"/>
        <w:rPr>
          <w:rFonts w:ascii="Times New Roman" w:eastAsia="Times New Roman" w:hAnsi="Times New Roman" w:cs="Times New Roman"/>
          <w:lang w:eastAsia="hr-HR" w:bidi="hr-HR"/>
        </w:rPr>
      </w:pPr>
    </w:p>
    <w:tbl>
      <w:tblPr>
        <w:tblW w:w="7508" w:type="dxa"/>
        <w:tblLook w:val="0000" w:firstRow="0" w:lastRow="0" w:firstColumn="0" w:lastColumn="0" w:noHBand="0" w:noVBand="0"/>
      </w:tblPr>
      <w:tblGrid>
        <w:gridCol w:w="846"/>
        <w:gridCol w:w="3544"/>
        <w:gridCol w:w="1559"/>
        <w:gridCol w:w="1559"/>
      </w:tblGrid>
      <w:tr w:rsidR="001B571B" w:rsidRPr="00DA0E84" w14:paraId="0C3672E9" w14:textId="77777777" w:rsidTr="001B571B">
        <w:tc>
          <w:tcPr>
            <w:tcW w:w="846" w:type="dxa"/>
            <w:shd w:val="clear" w:color="auto" w:fill="BFBFBF"/>
            <w:vAlign w:val="center"/>
          </w:tcPr>
          <w:p w14:paraId="56FA9500"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6632F84A"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4C6C202D"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Plan</w:t>
            </w:r>
            <w:r>
              <w:rPr>
                <w:rFonts w:ascii="Times New Roman" w:eastAsia="Calibri" w:hAnsi="Times New Roman" w:cs="Times New Roman"/>
                <w:b/>
                <w:bCs/>
                <w:sz w:val="20"/>
                <w:szCs w:val="20"/>
                <w:lang w:eastAsia="hr-HR" w:bidi="hr-HR"/>
              </w:rPr>
              <w:t>irano</w:t>
            </w:r>
            <w:r w:rsidRPr="00DA0E84">
              <w:rPr>
                <w:rFonts w:ascii="Times New Roman" w:eastAsia="Calibri" w:hAnsi="Times New Roman" w:cs="Times New Roman"/>
                <w:b/>
                <w:bCs/>
                <w:sz w:val="20"/>
                <w:szCs w:val="20"/>
                <w:lang w:eastAsia="hr-HR" w:bidi="hr-HR"/>
              </w:rPr>
              <w:t xml:space="preserve"> za 2023.</w:t>
            </w:r>
          </w:p>
        </w:tc>
        <w:tc>
          <w:tcPr>
            <w:tcW w:w="1559" w:type="dxa"/>
            <w:shd w:val="clear" w:color="auto" w:fill="BFBFBF"/>
            <w:vAlign w:val="center"/>
          </w:tcPr>
          <w:p w14:paraId="6B1B2A66"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Pr="00DA0E84">
              <w:rPr>
                <w:rFonts w:ascii="Times New Roman" w:eastAsia="Calibri" w:hAnsi="Times New Roman" w:cs="Times New Roman"/>
                <w:b/>
                <w:bCs/>
                <w:sz w:val="20"/>
                <w:szCs w:val="20"/>
                <w:lang w:eastAsia="hr-HR" w:bidi="hr-HR"/>
              </w:rPr>
              <w:t xml:space="preserve"> </w:t>
            </w:r>
          </w:p>
        </w:tc>
      </w:tr>
      <w:tr w:rsidR="001B571B" w:rsidRPr="00DA0E84" w14:paraId="466A1740" w14:textId="77777777" w:rsidTr="001B571B">
        <w:tc>
          <w:tcPr>
            <w:tcW w:w="846" w:type="dxa"/>
            <w:vAlign w:val="center"/>
          </w:tcPr>
          <w:p w14:paraId="1FE2FED5"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6256EEF8" w14:textId="77777777" w:rsidR="001B571B" w:rsidRPr="00DA0E84" w:rsidRDefault="001B571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A200401 Održavanje javnih površina</w:t>
            </w:r>
          </w:p>
        </w:tc>
        <w:tc>
          <w:tcPr>
            <w:tcW w:w="1559" w:type="dxa"/>
            <w:vAlign w:val="center"/>
          </w:tcPr>
          <w:p w14:paraId="3C1A85C6"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43</w:t>
            </w:r>
            <w:r w:rsidR="001B571B" w:rsidRPr="00DA0E84">
              <w:rPr>
                <w:rFonts w:ascii="Times New Roman" w:eastAsia="Calibri" w:hAnsi="Times New Roman" w:cs="Times New Roman"/>
                <w:sz w:val="20"/>
                <w:szCs w:val="20"/>
                <w:lang w:eastAsia="hr-HR" w:bidi="hr-HR"/>
              </w:rPr>
              <w:t>.000,00</w:t>
            </w:r>
          </w:p>
        </w:tc>
        <w:tc>
          <w:tcPr>
            <w:tcW w:w="1559" w:type="dxa"/>
            <w:vAlign w:val="center"/>
          </w:tcPr>
          <w:p w14:paraId="608AC310"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34.617,86</w:t>
            </w:r>
          </w:p>
        </w:tc>
      </w:tr>
      <w:tr w:rsidR="001B571B" w:rsidRPr="00DA0E84" w14:paraId="743012C0" w14:textId="77777777" w:rsidTr="001B571B">
        <w:tc>
          <w:tcPr>
            <w:tcW w:w="846" w:type="dxa"/>
            <w:vAlign w:val="center"/>
          </w:tcPr>
          <w:p w14:paraId="6F0AD54D"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0DA5F020" w14:textId="77777777" w:rsidR="001B571B" w:rsidRPr="00DA0E84" w:rsidRDefault="001B571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A200402 Održavanje nerazvrstanih cesta</w:t>
            </w:r>
          </w:p>
        </w:tc>
        <w:tc>
          <w:tcPr>
            <w:tcW w:w="1559" w:type="dxa"/>
            <w:vAlign w:val="center"/>
          </w:tcPr>
          <w:p w14:paraId="31F9A68F"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939.081,07</w:t>
            </w:r>
          </w:p>
        </w:tc>
        <w:tc>
          <w:tcPr>
            <w:tcW w:w="1559" w:type="dxa"/>
            <w:vAlign w:val="center"/>
          </w:tcPr>
          <w:p w14:paraId="517798DC"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851.678,75</w:t>
            </w:r>
          </w:p>
        </w:tc>
      </w:tr>
      <w:tr w:rsidR="001B571B" w:rsidRPr="00DA0E84" w14:paraId="3F58999A" w14:textId="77777777" w:rsidTr="001B571B">
        <w:tc>
          <w:tcPr>
            <w:tcW w:w="846" w:type="dxa"/>
            <w:vAlign w:val="center"/>
          </w:tcPr>
          <w:p w14:paraId="734C3FFD"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3.</w:t>
            </w:r>
          </w:p>
        </w:tc>
        <w:tc>
          <w:tcPr>
            <w:tcW w:w="3544" w:type="dxa"/>
            <w:vAlign w:val="center"/>
          </w:tcPr>
          <w:p w14:paraId="4F3FD102" w14:textId="77777777" w:rsidR="001B571B" w:rsidRPr="00DA0E84" w:rsidRDefault="001B571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 xml:space="preserve">A200403 Sustav oborinske odvodnje </w:t>
            </w:r>
          </w:p>
        </w:tc>
        <w:tc>
          <w:tcPr>
            <w:tcW w:w="1559" w:type="dxa"/>
            <w:vAlign w:val="center"/>
          </w:tcPr>
          <w:p w14:paraId="5E421C8E"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27</w:t>
            </w:r>
            <w:r w:rsidR="001B571B" w:rsidRPr="00DA0E84">
              <w:rPr>
                <w:rFonts w:ascii="Times New Roman" w:eastAsia="Calibri" w:hAnsi="Times New Roman" w:cs="Times New Roman"/>
                <w:sz w:val="20"/>
                <w:szCs w:val="20"/>
                <w:lang w:eastAsia="hr-HR" w:bidi="hr-HR"/>
              </w:rPr>
              <w:t>.300,00</w:t>
            </w:r>
          </w:p>
        </w:tc>
        <w:tc>
          <w:tcPr>
            <w:tcW w:w="1559" w:type="dxa"/>
            <w:vAlign w:val="center"/>
          </w:tcPr>
          <w:p w14:paraId="294E63D5"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8.361,98</w:t>
            </w:r>
          </w:p>
        </w:tc>
      </w:tr>
      <w:tr w:rsidR="001B571B" w:rsidRPr="00DA0E84" w14:paraId="2A3E9613" w14:textId="77777777" w:rsidTr="001B571B">
        <w:tc>
          <w:tcPr>
            <w:tcW w:w="846" w:type="dxa"/>
            <w:vAlign w:val="center"/>
          </w:tcPr>
          <w:p w14:paraId="45097DC4"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4.</w:t>
            </w:r>
          </w:p>
        </w:tc>
        <w:tc>
          <w:tcPr>
            <w:tcW w:w="3544" w:type="dxa"/>
            <w:vAlign w:val="center"/>
          </w:tcPr>
          <w:p w14:paraId="182A935C" w14:textId="77777777" w:rsidR="001B571B" w:rsidRPr="00DA0E84" w:rsidRDefault="001B571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A200404 Javna rasvjeta</w:t>
            </w:r>
          </w:p>
        </w:tc>
        <w:tc>
          <w:tcPr>
            <w:tcW w:w="1559" w:type="dxa"/>
            <w:vAlign w:val="center"/>
          </w:tcPr>
          <w:p w14:paraId="3463EB04"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60.000,00</w:t>
            </w:r>
          </w:p>
        </w:tc>
        <w:tc>
          <w:tcPr>
            <w:tcW w:w="1559" w:type="dxa"/>
            <w:vAlign w:val="center"/>
          </w:tcPr>
          <w:p w14:paraId="783BD3F0"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40.641,24</w:t>
            </w:r>
          </w:p>
        </w:tc>
      </w:tr>
      <w:tr w:rsidR="001B571B" w:rsidRPr="00DA0E84" w14:paraId="1D4704F8" w14:textId="77777777" w:rsidTr="001B571B">
        <w:tc>
          <w:tcPr>
            <w:tcW w:w="846" w:type="dxa"/>
            <w:vAlign w:val="center"/>
          </w:tcPr>
          <w:p w14:paraId="3E10225B"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5.</w:t>
            </w:r>
          </w:p>
        </w:tc>
        <w:tc>
          <w:tcPr>
            <w:tcW w:w="3544" w:type="dxa"/>
            <w:vAlign w:val="center"/>
          </w:tcPr>
          <w:p w14:paraId="0C02D388" w14:textId="77777777" w:rsidR="001B571B" w:rsidRPr="00DA0E84" w:rsidRDefault="001B571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A200405 Zimska služba</w:t>
            </w:r>
          </w:p>
        </w:tc>
        <w:tc>
          <w:tcPr>
            <w:tcW w:w="1559" w:type="dxa"/>
            <w:vAlign w:val="center"/>
          </w:tcPr>
          <w:p w14:paraId="6379AD0B"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5.000,00</w:t>
            </w:r>
          </w:p>
        </w:tc>
        <w:tc>
          <w:tcPr>
            <w:tcW w:w="1559" w:type="dxa"/>
            <w:vAlign w:val="center"/>
          </w:tcPr>
          <w:p w14:paraId="4DF07861"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1.100,00</w:t>
            </w:r>
          </w:p>
        </w:tc>
      </w:tr>
      <w:tr w:rsidR="001B571B" w:rsidRPr="00DA0E84" w14:paraId="28C7963F" w14:textId="77777777" w:rsidTr="001B571B">
        <w:tc>
          <w:tcPr>
            <w:tcW w:w="846" w:type="dxa"/>
            <w:vAlign w:val="center"/>
          </w:tcPr>
          <w:p w14:paraId="48966EDE"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6.</w:t>
            </w:r>
          </w:p>
        </w:tc>
        <w:tc>
          <w:tcPr>
            <w:tcW w:w="3544" w:type="dxa"/>
            <w:vAlign w:val="center"/>
          </w:tcPr>
          <w:p w14:paraId="4E280D25" w14:textId="77777777" w:rsidR="001B571B" w:rsidRPr="00DA0E84" w:rsidRDefault="001B571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A200406 Održavanje groblja i mrtvačnice</w:t>
            </w:r>
          </w:p>
        </w:tc>
        <w:tc>
          <w:tcPr>
            <w:tcW w:w="1559" w:type="dxa"/>
            <w:vAlign w:val="center"/>
          </w:tcPr>
          <w:p w14:paraId="718D1DC1"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6</w:t>
            </w:r>
            <w:r w:rsidR="001B571B" w:rsidRPr="00DA0E84">
              <w:rPr>
                <w:rFonts w:ascii="Times New Roman" w:eastAsia="Calibri" w:hAnsi="Times New Roman" w:cs="Times New Roman"/>
                <w:sz w:val="20"/>
                <w:szCs w:val="20"/>
                <w:lang w:eastAsia="hr-HR" w:bidi="hr-HR"/>
              </w:rPr>
              <w:t>.000,00</w:t>
            </w:r>
          </w:p>
        </w:tc>
        <w:tc>
          <w:tcPr>
            <w:tcW w:w="1559" w:type="dxa"/>
            <w:vAlign w:val="center"/>
          </w:tcPr>
          <w:p w14:paraId="4DBB62BC"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3.982,00</w:t>
            </w:r>
          </w:p>
        </w:tc>
      </w:tr>
      <w:tr w:rsidR="001B571B" w:rsidRPr="00DA0E84" w14:paraId="1DD469C2" w14:textId="77777777" w:rsidTr="001B571B">
        <w:tc>
          <w:tcPr>
            <w:tcW w:w="846" w:type="dxa"/>
            <w:vAlign w:val="center"/>
          </w:tcPr>
          <w:p w14:paraId="0BDBC176"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7.</w:t>
            </w:r>
          </w:p>
        </w:tc>
        <w:tc>
          <w:tcPr>
            <w:tcW w:w="3544" w:type="dxa"/>
            <w:vAlign w:val="center"/>
          </w:tcPr>
          <w:p w14:paraId="089985CA" w14:textId="77777777" w:rsidR="001B571B" w:rsidRPr="00DA0E84" w:rsidRDefault="001B571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A200407 Redarstvo</w:t>
            </w:r>
          </w:p>
        </w:tc>
        <w:tc>
          <w:tcPr>
            <w:tcW w:w="1559" w:type="dxa"/>
            <w:vAlign w:val="center"/>
          </w:tcPr>
          <w:p w14:paraId="04AE5986"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3.000,00</w:t>
            </w:r>
          </w:p>
        </w:tc>
        <w:tc>
          <w:tcPr>
            <w:tcW w:w="1559" w:type="dxa"/>
            <w:vAlign w:val="center"/>
          </w:tcPr>
          <w:p w14:paraId="2FAD1391"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0,00</w:t>
            </w:r>
          </w:p>
        </w:tc>
      </w:tr>
      <w:tr w:rsidR="001B571B" w:rsidRPr="00DA0E84" w14:paraId="76D34D61" w14:textId="77777777" w:rsidTr="001B571B">
        <w:tc>
          <w:tcPr>
            <w:tcW w:w="846" w:type="dxa"/>
            <w:vAlign w:val="center"/>
          </w:tcPr>
          <w:p w14:paraId="78EA0746"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8.</w:t>
            </w:r>
          </w:p>
        </w:tc>
        <w:tc>
          <w:tcPr>
            <w:tcW w:w="3544" w:type="dxa"/>
            <w:vAlign w:val="center"/>
          </w:tcPr>
          <w:p w14:paraId="4525F36D" w14:textId="77777777" w:rsidR="001B571B" w:rsidRPr="00DA0E84" w:rsidRDefault="001B571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A200408 Nepredviđene intervencije</w:t>
            </w:r>
          </w:p>
        </w:tc>
        <w:tc>
          <w:tcPr>
            <w:tcW w:w="1559" w:type="dxa"/>
            <w:vAlign w:val="center"/>
          </w:tcPr>
          <w:p w14:paraId="5BF8851F"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1</w:t>
            </w:r>
            <w:r w:rsidR="002A528E">
              <w:rPr>
                <w:rFonts w:ascii="Times New Roman" w:eastAsia="Calibri" w:hAnsi="Times New Roman" w:cs="Times New Roman"/>
                <w:sz w:val="20"/>
                <w:szCs w:val="20"/>
                <w:lang w:eastAsia="hr-HR" w:bidi="hr-HR"/>
              </w:rPr>
              <w:t>4</w:t>
            </w:r>
            <w:r w:rsidRPr="00DA0E84">
              <w:rPr>
                <w:rFonts w:ascii="Times New Roman" w:eastAsia="Calibri" w:hAnsi="Times New Roman" w:cs="Times New Roman"/>
                <w:sz w:val="20"/>
                <w:szCs w:val="20"/>
                <w:lang w:eastAsia="hr-HR" w:bidi="hr-HR"/>
              </w:rPr>
              <w:t>.000,00</w:t>
            </w:r>
          </w:p>
        </w:tc>
        <w:tc>
          <w:tcPr>
            <w:tcW w:w="1559" w:type="dxa"/>
            <w:vAlign w:val="center"/>
          </w:tcPr>
          <w:p w14:paraId="6817DF02"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0,00</w:t>
            </w:r>
          </w:p>
        </w:tc>
      </w:tr>
      <w:tr w:rsidR="001B571B" w:rsidRPr="00DA0E84" w14:paraId="0B64B776" w14:textId="77777777" w:rsidTr="001B571B">
        <w:tc>
          <w:tcPr>
            <w:tcW w:w="4390" w:type="dxa"/>
            <w:gridSpan w:val="2"/>
            <w:vAlign w:val="center"/>
          </w:tcPr>
          <w:p w14:paraId="234C7388" w14:textId="77777777" w:rsidR="001B571B" w:rsidRPr="00DA0E84" w:rsidRDefault="001B571B"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46F8F475"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1.097.381,07</w:t>
            </w:r>
          </w:p>
        </w:tc>
        <w:tc>
          <w:tcPr>
            <w:tcW w:w="1559" w:type="dxa"/>
            <w:vAlign w:val="center"/>
          </w:tcPr>
          <w:p w14:paraId="57C7145A" w14:textId="77777777" w:rsidR="001B571B" w:rsidRPr="00DA0E84" w:rsidRDefault="002A528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940.381,83</w:t>
            </w:r>
          </w:p>
        </w:tc>
      </w:tr>
    </w:tbl>
    <w:p w14:paraId="31DED986"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p>
    <w:p w14:paraId="4D4BB13C"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CILJ PROGRAMA</w:t>
      </w:r>
    </w:p>
    <w:p w14:paraId="6BDB368B" w14:textId="77777777" w:rsidR="00DA0E84" w:rsidRPr="00DA0E84" w:rsidRDefault="00DA0E84" w:rsidP="00DA0E84">
      <w:pPr>
        <w:suppressAutoHyphens/>
        <w:autoSpaceDN w:val="0"/>
        <w:spacing w:after="120" w:line="360" w:lineRule="auto"/>
        <w:contextualSpacing/>
        <w:jc w:val="both"/>
        <w:textAlignment w:val="baseline"/>
        <w:rPr>
          <w:rFonts w:ascii="Times New Roman" w:eastAsia="Calibri" w:hAnsi="Times New Roman" w:cs="Times New Roman"/>
          <w:lang w:eastAsia="hr-HR" w:bidi="hr-HR"/>
        </w:rPr>
      </w:pPr>
      <w:r w:rsidRPr="00DA0E84">
        <w:rPr>
          <w:rFonts w:ascii="Times New Roman" w:eastAsia="Calibri" w:hAnsi="Times New Roman" w:cs="Times New Roman"/>
          <w:lang w:eastAsia="hr-HR" w:bidi="hr-HR"/>
        </w:rPr>
        <w:t>Usklađenim zahvatima na javnim površinama osigurati svrhovito, trajno i kvalitetno obavljanje komunalnih djelatnosti, osigurati održavanje komunalnih objekata i uređaja u stanju funkcionalne sposobnosti sve radi postizanja zadovoljavajućeg nivoa komunalnog uređenja Općine.</w:t>
      </w:r>
    </w:p>
    <w:p w14:paraId="53C853FA" w14:textId="77777777" w:rsidR="00DA0E84" w:rsidRPr="00DA0E84" w:rsidRDefault="00DA0E84" w:rsidP="00DA0E84">
      <w:pPr>
        <w:suppressAutoHyphens/>
        <w:autoSpaceDN w:val="0"/>
        <w:spacing w:after="120" w:line="360" w:lineRule="auto"/>
        <w:contextualSpacing/>
        <w:jc w:val="both"/>
        <w:textAlignment w:val="baseline"/>
        <w:rPr>
          <w:rFonts w:ascii="Times New Roman" w:eastAsia="Calibri" w:hAnsi="Times New Roman" w:cs="Times New Roman"/>
          <w:b/>
          <w:bCs/>
          <w:lang w:eastAsia="hr-HR" w:bidi="hr-HR"/>
        </w:rPr>
      </w:pPr>
      <w:r w:rsidRPr="00DA0E84">
        <w:rPr>
          <w:rFonts w:ascii="Times New Roman" w:eastAsia="Calibri" w:hAnsi="Times New Roman" w:cs="Times New Roman"/>
          <w:b/>
          <w:bCs/>
          <w:lang w:eastAsia="hr-HR" w:bidi="hr-HR"/>
        </w:rPr>
        <w:t>POKAZATELJ USPJEŠNOSTI</w:t>
      </w:r>
    </w:p>
    <w:p w14:paraId="474A83CC" w14:textId="77777777" w:rsidR="002A528E" w:rsidRPr="00DA0E84" w:rsidRDefault="00DA0E84" w:rsidP="002A528E">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Calibri" w:hAnsi="Times New Roman" w:cs="Times New Roman"/>
          <w:lang w:eastAsia="hr-HR" w:bidi="hr-HR"/>
        </w:rPr>
        <w:t>Osiguranje kontinuiranog obavljanja poslova održavanja javnih površina, nerazvrstanih cesta, sustava oborinske odvodnje, javne rasvjete, zimske službe, održavanja groblja i mrtvačnice</w:t>
      </w:r>
      <w:r w:rsidRPr="00DA0E84">
        <w:rPr>
          <w:rFonts w:ascii="Times New Roman" w:eastAsia="Calibri" w:hAnsi="Times New Roman" w:cs="Times New Roman"/>
          <w:sz w:val="24"/>
          <w:szCs w:val="24"/>
          <w:lang w:eastAsia="hr-HR" w:bidi="hr-HR"/>
        </w:rPr>
        <w:t>.</w:t>
      </w:r>
      <w:r w:rsidR="002A528E" w:rsidRPr="002A528E">
        <w:rPr>
          <w:rFonts w:ascii="Times New Roman" w:eastAsia="Times New Roman" w:hAnsi="Times New Roman" w:cs="Times New Roman"/>
          <w:lang w:eastAsia="hr-HR" w:bidi="hr-HR"/>
        </w:rPr>
        <w:t xml:space="preserve"> </w:t>
      </w:r>
      <w:r w:rsidR="002A528E" w:rsidRPr="00951430">
        <w:rPr>
          <w:rFonts w:ascii="Times New Roman" w:eastAsia="Times New Roman" w:hAnsi="Times New Roman" w:cs="Times New Roman"/>
          <w:lang w:eastAsia="hr-HR" w:bidi="hr-HR"/>
        </w:rPr>
        <w:t xml:space="preserve">Program je realiziran </w:t>
      </w:r>
      <w:r w:rsidR="002A528E">
        <w:rPr>
          <w:rFonts w:ascii="Times New Roman" w:eastAsia="Times New Roman" w:hAnsi="Times New Roman" w:cs="Times New Roman"/>
          <w:lang w:eastAsia="hr-HR" w:bidi="hr-HR"/>
        </w:rPr>
        <w:t>85,69</w:t>
      </w:r>
      <w:r w:rsidR="002A528E" w:rsidRPr="00951430">
        <w:rPr>
          <w:rFonts w:ascii="Times New Roman" w:eastAsia="Times New Roman" w:hAnsi="Times New Roman" w:cs="Times New Roman"/>
          <w:lang w:eastAsia="hr-HR" w:bidi="hr-HR"/>
        </w:rPr>
        <w:t>%.</w:t>
      </w:r>
    </w:p>
    <w:p w14:paraId="10AF0B1E" w14:textId="77777777" w:rsidR="00DA0E84" w:rsidRPr="00DA0E84" w:rsidRDefault="00DA0E84" w:rsidP="00DA0E84">
      <w:pPr>
        <w:suppressAutoHyphens/>
        <w:autoSpaceDN w:val="0"/>
        <w:spacing w:after="120" w:line="360" w:lineRule="auto"/>
        <w:contextualSpacing/>
        <w:jc w:val="both"/>
        <w:textAlignment w:val="baseline"/>
        <w:rPr>
          <w:rFonts w:ascii="Times New Roman" w:eastAsia="Calibri" w:hAnsi="Times New Roman" w:cs="Times New Roman"/>
          <w:b/>
          <w:bCs/>
          <w:lang w:eastAsia="hr-HR" w:bidi="hr-HR"/>
        </w:rPr>
      </w:pPr>
    </w:p>
    <w:p w14:paraId="264A47DB"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color w:val="000000"/>
          <w:lang w:eastAsia="hr-HR" w:bidi="hr-HR"/>
        </w:rPr>
      </w:pPr>
    </w:p>
    <w:p w14:paraId="0AB35AC1"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color w:val="000000"/>
          <w:lang w:eastAsia="hr-HR" w:bidi="hr-HR"/>
        </w:rPr>
      </w:pPr>
      <w:r w:rsidRPr="00DA0E84">
        <w:rPr>
          <w:rFonts w:ascii="Times New Roman" w:eastAsia="Times New Roman" w:hAnsi="Times New Roman" w:cs="Times New Roman"/>
          <w:b/>
          <w:color w:val="000000"/>
          <w:lang w:eastAsia="hr-HR" w:bidi="hr-HR"/>
        </w:rPr>
        <w:t>Program 2005 Građenje komunalne infrastrukture</w:t>
      </w:r>
    </w:p>
    <w:p w14:paraId="1DAD4873"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U programu građenja komunalne infrastrukture planirane </w:t>
      </w:r>
      <w:r w:rsidR="00D862DE">
        <w:rPr>
          <w:rFonts w:ascii="Times New Roman" w:eastAsia="Times New Roman" w:hAnsi="Times New Roman" w:cs="Times New Roman"/>
          <w:lang w:eastAsia="hr-HR" w:bidi="hr-HR"/>
        </w:rPr>
        <w:t>i ostvarene</w:t>
      </w:r>
      <w:r w:rsidRPr="00DA0E84">
        <w:rPr>
          <w:rFonts w:ascii="Times New Roman" w:eastAsia="Times New Roman" w:hAnsi="Times New Roman" w:cs="Times New Roman"/>
          <w:lang w:eastAsia="hr-HR" w:bidi="hr-HR"/>
        </w:rPr>
        <w:t xml:space="preserve"> sljedeće aktivnosti :</w:t>
      </w:r>
    </w:p>
    <w:tbl>
      <w:tblPr>
        <w:tblW w:w="7508" w:type="dxa"/>
        <w:tblLook w:val="0000" w:firstRow="0" w:lastRow="0" w:firstColumn="0" w:lastColumn="0" w:noHBand="0" w:noVBand="0"/>
      </w:tblPr>
      <w:tblGrid>
        <w:gridCol w:w="846"/>
        <w:gridCol w:w="3544"/>
        <w:gridCol w:w="1559"/>
        <w:gridCol w:w="1559"/>
      </w:tblGrid>
      <w:tr w:rsidR="00DD3767" w:rsidRPr="00DA0E84" w14:paraId="69A17F36" w14:textId="77777777" w:rsidTr="00DD3767">
        <w:tc>
          <w:tcPr>
            <w:tcW w:w="846" w:type="dxa"/>
            <w:shd w:val="clear" w:color="auto" w:fill="BFBFBF"/>
            <w:vAlign w:val="center"/>
          </w:tcPr>
          <w:p w14:paraId="1BC12F4F"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5D40A0C5"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136492D1"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Plan</w:t>
            </w:r>
            <w:r>
              <w:rPr>
                <w:rFonts w:ascii="Times New Roman" w:eastAsia="Calibri" w:hAnsi="Times New Roman" w:cs="Times New Roman"/>
                <w:b/>
                <w:bCs/>
                <w:sz w:val="20"/>
                <w:szCs w:val="20"/>
                <w:lang w:eastAsia="hr-HR" w:bidi="hr-HR"/>
              </w:rPr>
              <w:t>irano</w:t>
            </w:r>
            <w:r w:rsidRPr="00DA0E84">
              <w:rPr>
                <w:rFonts w:ascii="Times New Roman" w:eastAsia="Calibri" w:hAnsi="Times New Roman" w:cs="Times New Roman"/>
                <w:b/>
                <w:bCs/>
                <w:sz w:val="20"/>
                <w:szCs w:val="20"/>
                <w:lang w:eastAsia="hr-HR" w:bidi="hr-HR"/>
              </w:rPr>
              <w:t xml:space="preserve"> za 2023.</w:t>
            </w:r>
          </w:p>
        </w:tc>
        <w:tc>
          <w:tcPr>
            <w:tcW w:w="1559" w:type="dxa"/>
            <w:shd w:val="clear" w:color="auto" w:fill="BFBFBF"/>
            <w:vAlign w:val="center"/>
          </w:tcPr>
          <w:p w14:paraId="146108F6"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Pr="00DA0E84">
              <w:rPr>
                <w:rFonts w:ascii="Times New Roman" w:eastAsia="Calibri" w:hAnsi="Times New Roman" w:cs="Times New Roman"/>
                <w:b/>
                <w:bCs/>
                <w:sz w:val="20"/>
                <w:szCs w:val="20"/>
                <w:lang w:eastAsia="hr-HR" w:bidi="hr-HR"/>
              </w:rPr>
              <w:t xml:space="preserve"> </w:t>
            </w:r>
          </w:p>
        </w:tc>
      </w:tr>
      <w:tr w:rsidR="00DD3767" w:rsidRPr="00DA0E84" w14:paraId="1DEB5FAD" w14:textId="77777777" w:rsidTr="00DD3767">
        <w:tc>
          <w:tcPr>
            <w:tcW w:w="846" w:type="dxa"/>
            <w:vAlign w:val="center"/>
          </w:tcPr>
          <w:p w14:paraId="739A1D25"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7A5D0F2C" w14:textId="77777777" w:rsidR="00DD3767" w:rsidRPr="00DA0E84" w:rsidRDefault="00DD3767"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K200501 Izgradnja nogostupa u Lazini</w:t>
            </w:r>
          </w:p>
        </w:tc>
        <w:tc>
          <w:tcPr>
            <w:tcW w:w="1559" w:type="dxa"/>
            <w:vAlign w:val="center"/>
          </w:tcPr>
          <w:p w14:paraId="5F1BF934"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1.500,00</w:t>
            </w:r>
          </w:p>
        </w:tc>
        <w:tc>
          <w:tcPr>
            <w:tcW w:w="1559" w:type="dxa"/>
            <w:vAlign w:val="center"/>
          </w:tcPr>
          <w:p w14:paraId="4F342139"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1.000,00</w:t>
            </w:r>
          </w:p>
        </w:tc>
      </w:tr>
      <w:tr w:rsidR="00DD3767" w:rsidRPr="00DA0E84" w14:paraId="33138B1B" w14:textId="77777777" w:rsidTr="00DD3767">
        <w:tc>
          <w:tcPr>
            <w:tcW w:w="846" w:type="dxa"/>
            <w:vAlign w:val="center"/>
          </w:tcPr>
          <w:p w14:paraId="69C22CC3"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593C2887" w14:textId="77777777" w:rsidR="00DD3767" w:rsidRPr="00DA0E84" w:rsidRDefault="00DD3767"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K200502 Izgradnja mosta</w:t>
            </w:r>
          </w:p>
        </w:tc>
        <w:tc>
          <w:tcPr>
            <w:tcW w:w="1559" w:type="dxa"/>
            <w:vAlign w:val="center"/>
          </w:tcPr>
          <w:p w14:paraId="73EBAE43" w14:textId="77777777" w:rsidR="00DD3767" w:rsidRPr="00DA0E84" w:rsidRDefault="00DD3767" w:rsidP="0023162D">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25.</w:t>
            </w:r>
            <w:r w:rsidR="0023162D">
              <w:rPr>
                <w:rFonts w:ascii="Times New Roman" w:eastAsia="Calibri" w:hAnsi="Times New Roman" w:cs="Times New Roman"/>
                <w:sz w:val="20"/>
                <w:szCs w:val="20"/>
                <w:lang w:eastAsia="hr-HR" w:bidi="hr-HR"/>
              </w:rPr>
              <w:t>875</w:t>
            </w:r>
            <w:r w:rsidRPr="00DA0E84">
              <w:rPr>
                <w:rFonts w:ascii="Times New Roman" w:eastAsia="Calibri" w:hAnsi="Times New Roman" w:cs="Times New Roman"/>
                <w:sz w:val="20"/>
                <w:szCs w:val="20"/>
                <w:lang w:eastAsia="hr-HR" w:bidi="hr-HR"/>
              </w:rPr>
              <w:t>,00</w:t>
            </w:r>
          </w:p>
        </w:tc>
        <w:tc>
          <w:tcPr>
            <w:tcW w:w="1559" w:type="dxa"/>
            <w:vAlign w:val="center"/>
          </w:tcPr>
          <w:p w14:paraId="33893DC5"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24.500,00</w:t>
            </w:r>
          </w:p>
        </w:tc>
      </w:tr>
      <w:tr w:rsidR="00DD3767" w:rsidRPr="00DA0E84" w14:paraId="4BAF05EB" w14:textId="77777777" w:rsidTr="00DD3767">
        <w:tc>
          <w:tcPr>
            <w:tcW w:w="846" w:type="dxa"/>
            <w:vAlign w:val="center"/>
          </w:tcPr>
          <w:p w14:paraId="0FCC4ACD"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lastRenderedPageBreak/>
              <w:t>3.</w:t>
            </w:r>
          </w:p>
        </w:tc>
        <w:tc>
          <w:tcPr>
            <w:tcW w:w="3544" w:type="dxa"/>
            <w:vAlign w:val="center"/>
          </w:tcPr>
          <w:p w14:paraId="2B5E5298" w14:textId="77777777" w:rsidR="00DD3767" w:rsidRPr="00DA0E84" w:rsidRDefault="00DD3767"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K200504 Izgradnja nogostupa-</w:t>
            </w:r>
            <w:proofErr w:type="spellStart"/>
            <w:r w:rsidRPr="00DA0E84">
              <w:rPr>
                <w:rFonts w:ascii="Times New Roman" w:eastAsia="Calibri" w:hAnsi="Times New Roman" w:cs="Times New Roman"/>
                <w:sz w:val="20"/>
                <w:szCs w:val="20"/>
                <w:lang w:eastAsia="hr-HR" w:bidi="hr-HR"/>
              </w:rPr>
              <w:t>Bencetići</w:t>
            </w:r>
            <w:proofErr w:type="spellEnd"/>
            <w:r w:rsidRPr="00DA0E84">
              <w:rPr>
                <w:rFonts w:ascii="Times New Roman" w:eastAsia="Calibri" w:hAnsi="Times New Roman" w:cs="Times New Roman"/>
                <w:sz w:val="20"/>
                <w:szCs w:val="20"/>
                <w:lang w:eastAsia="hr-HR" w:bidi="hr-HR"/>
              </w:rPr>
              <w:t xml:space="preserve"> i </w:t>
            </w:r>
            <w:proofErr w:type="spellStart"/>
            <w:r w:rsidRPr="00DA0E84">
              <w:rPr>
                <w:rFonts w:ascii="Times New Roman" w:eastAsia="Calibri" w:hAnsi="Times New Roman" w:cs="Times New Roman"/>
                <w:sz w:val="20"/>
                <w:szCs w:val="20"/>
                <w:lang w:eastAsia="hr-HR" w:bidi="hr-HR"/>
              </w:rPr>
              <w:t>Mrzljaki</w:t>
            </w:r>
            <w:proofErr w:type="spellEnd"/>
          </w:p>
        </w:tc>
        <w:tc>
          <w:tcPr>
            <w:tcW w:w="1559" w:type="dxa"/>
            <w:vAlign w:val="center"/>
          </w:tcPr>
          <w:p w14:paraId="5C936CEE"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10.000,00</w:t>
            </w:r>
          </w:p>
        </w:tc>
        <w:tc>
          <w:tcPr>
            <w:tcW w:w="1559" w:type="dxa"/>
            <w:vAlign w:val="center"/>
          </w:tcPr>
          <w:p w14:paraId="1EC6CCE4"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4.320,00</w:t>
            </w:r>
          </w:p>
        </w:tc>
      </w:tr>
      <w:tr w:rsidR="00DD3767" w:rsidRPr="00DA0E84" w14:paraId="331C59A9" w14:textId="77777777" w:rsidTr="00DD3767">
        <w:tc>
          <w:tcPr>
            <w:tcW w:w="846" w:type="dxa"/>
            <w:vAlign w:val="center"/>
          </w:tcPr>
          <w:p w14:paraId="1482DFF7"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4.</w:t>
            </w:r>
          </w:p>
        </w:tc>
        <w:tc>
          <w:tcPr>
            <w:tcW w:w="3544" w:type="dxa"/>
            <w:vAlign w:val="center"/>
          </w:tcPr>
          <w:p w14:paraId="7BD6C72A" w14:textId="77777777" w:rsidR="00DD3767" w:rsidRPr="00DA0E84" w:rsidRDefault="0023162D"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K200510 Izgradnja dječjih igrališta</w:t>
            </w:r>
          </w:p>
        </w:tc>
        <w:tc>
          <w:tcPr>
            <w:tcW w:w="1559" w:type="dxa"/>
            <w:vAlign w:val="center"/>
          </w:tcPr>
          <w:p w14:paraId="79A39E8D"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84.400,00</w:t>
            </w:r>
          </w:p>
        </w:tc>
        <w:tc>
          <w:tcPr>
            <w:tcW w:w="1559" w:type="dxa"/>
            <w:vAlign w:val="center"/>
          </w:tcPr>
          <w:p w14:paraId="150670A6"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53.463,38</w:t>
            </w:r>
          </w:p>
        </w:tc>
      </w:tr>
      <w:tr w:rsidR="00DD3767" w:rsidRPr="00DA0E84" w14:paraId="5EE1E5EA" w14:textId="77777777" w:rsidTr="00DD3767">
        <w:tc>
          <w:tcPr>
            <w:tcW w:w="846" w:type="dxa"/>
            <w:vAlign w:val="center"/>
          </w:tcPr>
          <w:p w14:paraId="61A87B90"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5.</w:t>
            </w:r>
          </w:p>
        </w:tc>
        <w:tc>
          <w:tcPr>
            <w:tcW w:w="3544" w:type="dxa"/>
            <w:vAlign w:val="center"/>
          </w:tcPr>
          <w:p w14:paraId="179934FB" w14:textId="77777777" w:rsidR="00DD3767" w:rsidRPr="00DA0E84" w:rsidRDefault="0023162D"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23162D">
              <w:rPr>
                <w:rFonts w:ascii="Times New Roman" w:eastAsia="Calibri" w:hAnsi="Times New Roman" w:cs="Times New Roman"/>
                <w:sz w:val="20"/>
                <w:szCs w:val="20"/>
                <w:lang w:eastAsia="hr-HR" w:bidi="hr-HR"/>
              </w:rPr>
              <w:t>K200511 Projektna dokumentacija</w:t>
            </w:r>
          </w:p>
        </w:tc>
        <w:tc>
          <w:tcPr>
            <w:tcW w:w="1559" w:type="dxa"/>
            <w:vAlign w:val="center"/>
          </w:tcPr>
          <w:p w14:paraId="6B9249B6"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41.000,00</w:t>
            </w:r>
          </w:p>
        </w:tc>
        <w:tc>
          <w:tcPr>
            <w:tcW w:w="1559" w:type="dxa"/>
            <w:vAlign w:val="center"/>
          </w:tcPr>
          <w:p w14:paraId="6622C4B9"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0,00</w:t>
            </w:r>
          </w:p>
        </w:tc>
      </w:tr>
      <w:tr w:rsidR="00DD3767" w:rsidRPr="00DA0E84" w14:paraId="5D49B892" w14:textId="77777777" w:rsidTr="00DD3767">
        <w:tc>
          <w:tcPr>
            <w:tcW w:w="846" w:type="dxa"/>
            <w:vAlign w:val="center"/>
          </w:tcPr>
          <w:p w14:paraId="1B3E33C0"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bookmarkStart w:id="3" w:name="_Hlk123712299"/>
            <w:r w:rsidRPr="00DA0E84">
              <w:rPr>
                <w:rFonts w:ascii="Times New Roman" w:eastAsia="Calibri" w:hAnsi="Times New Roman" w:cs="Times New Roman"/>
                <w:b/>
                <w:bCs/>
                <w:sz w:val="20"/>
                <w:szCs w:val="20"/>
                <w:lang w:eastAsia="hr-HR" w:bidi="hr-HR"/>
              </w:rPr>
              <w:t>6.</w:t>
            </w:r>
          </w:p>
        </w:tc>
        <w:tc>
          <w:tcPr>
            <w:tcW w:w="3544" w:type="dxa"/>
            <w:vAlign w:val="center"/>
          </w:tcPr>
          <w:p w14:paraId="3C541C40" w14:textId="77777777" w:rsidR="00DD3767" w:rsidRPr="00DA0E84" w:rsidRDefault="00DD3767" w:rsidP="0023162D">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K2005</w:t>
            </w:r>
            <w:r w:rsidR="0023162D">
              <w:rPr>
                <w:rFonts w:ascii="Times New Roman" w:eastAsia="Calibri" w:hAnsi="Times New Roman" w:cs="Times New Roman"/>
                <w:sz w:val="20"/>
                <w:szCs w:val="20"/>
                <w:lang w:eastAsia="hr-HR" w:bidi="hr-HR"/>
              </w:rPr>
              <w:t>12</w:t>
            </w:r>
            <w:r w:rsidRPr="00DA0E84">
              <w:rPr>
                <w:rFonts w:ascii="Times New Roman" w:eastAsia="Calibri" w:hAnsi="Times New Roman" w:cs="Times New Roman"/>
                <w:sz w:val="20"/>
                <w:szCs w:val="20"/>
                <w:lang w:eastAsia="hr-HR" w:bidi="hr-HR"/>
              </w:rPr>
              <w:t xml:space="preserve"> </w:t>
            </w:r>
            <w:r w:rsidR="0023162D">
              <w:rPr>
                <w:rFonts w:ascii="Times New Roman" w:eastAsia="Calibri" w:hAnsi="Times New Roman" w:cs="Times New Roman"/>
                <w:sz w:val="20"/>
                <w:szCs w:val="20"/>
                <w:lang w:eastAsia="hr-HR" w:bidi="hr-HR"/>
              </w:rPr>
              <w:t>Modernizacija led rasvjete</w:t>
            </w:r>
          </w:p>
        </w:tc>
        <w:tc>
          <w:tcPr>
            <w:tcW w:w="1559" w:type="dxa"/>
            <w:vAlign w:val="center"/>
          </w:tcPr>
          <w:p w14:paraId="01CC9261"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58.600,00</w:t>
            </w:r>
          </w:p>
        </w:tc>
        <w:tc>
          <w:tcPr>
            <w:tcW w:w="1559" w:type="dxa"/>
            <w:vAlign w:val="center"/>
          </w:tcPr>
          <w:p w14:paraId="20183F86"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54.687,50</w:t>
            </w:r>
          </w:p>
        </w:tc>
      </w:tr>
      <w:tr w:rsidR="00DD3767" w:rsidRPr="00DA0E84" w14:paraId="521A4176" w14:textId="77777777" w:rsidTr="00DD3767">
        <w:tc>
          <w:tcPr>
            <w:tcW w:w="846" w:type="dxa"/>
            <w:vAlign w:val="center"/>
          </w:tcPr>
          <w:p w14:paraId="703A8F0E"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7.</w:t>
            </w:r>
          </w:p>
        </w:tc>
        <w:tc>
          <w:tcPr>
            <w:tcW w:w="3544" w:type="dxa"/>
            <w:vAlign w:val="center"/>
          </w:tcPr>
          <w:p w14:paraId="118EFA02" w14:textId="77777777" w:rsidR="00DD3767" w:rsidRPr="00DA0E84" w:rsidRDefault="00DD3767" w:rsidP="0023162D">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K2005</w:t>
            </w:r>
            <w:r w:rsidR="0023162D">
              <w:rPr>
                <w:rFonts w:ascii="Times New Roman" w:eastAsia="Calibri" w:hAnsi="Times New Roman" w:cs="Times New Roman"/>
                <w:sz w:val="20"/>
                <w:szCs w:val="20"/>
                <w:lang w:eastAsia="hr-HR" w:bidi="hr-HR"/>
              </w:rPr>
              <w:t>13</w:t>
            </w:r>
            <w:r w:rsidRPr="00DA0E84">
              <w:rPr>
                <w:rFonts w:ascii="Times New Roman" w:eastAsia="Calibri" w:hAnsi="Times New Roman" w:cs="Times New Roman"/>
                <w:sz w:val="20"/>
                <w:szCs w:val="20"/>
                <w:lang w:eastAsia="hr-HR" w:bidi="hr-HR"/>
              </w:rPr>
              <w:t xml:space="preserve"> </w:t>
            </w:r>
            <w:r w:rsidR="0023162D">
              <w:rPr>
                <w:rFonts w:ascii="Times New Roman" w:eastAsia="Calibri" w:hAnsi="Times New Roman" w:cs="Times New Roman"/>
                <w:sz w:val="20"/>
                <w:szCs w:val="20"/>
                <w:lang w:eastAsia="hr-HR" w:bidi="hr-HR"/>
              </w:rPr>
              <w:t>Asfaltiranje nerazvrstanih cesta</w:t>
            </w:r>
          </w:p>
        </w:tc>
        <w:tc>
          <w:tcPr>
            <w:tcW w:w="1559" w:type="dxa"/>
            <w:vAlign w:val="center"/>
          </w:tcPr>
          <w:p w14:paraId="3519E430"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88.910,80</w:t>
            </w:r>
          </w:p>
        </w:tc>
        <w:tc>
          <w:tcPr>
            <w:tcW w:w="1559" w:type="dxa"/>
            <w:vAlign w:val="center"/>
          </w:tcPr>
          <w:p w14:paraId="3D53C786"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71.691,25</w:t>
            </w:r>
          </w:p>
        </w:tc>
      </w:tr>
      <w:bookmarkEnd w:id="3"/>
      <w:tr w:rsidR="00DD3767" w:rsidRPr="00DA0E84" w14:paraId="5E9AF464" w14:textId="77777777" w:rsidTr="00DD3767">
        <w:tc>
          <w:tcPr>
            <w:tcW w:w="4390" w:type="dxa"/>
            <w:gridSpan w:val="2"/>
            <w:vAlign w:val="center"/>
          </w:tcPr>
          <w:p w14:paraId="544E2747" w14:textId="77777777" w:rsidR="00DD3767" w:rsidRPr="00DA0E84" w:rsidRDefault="00DD3767"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5545BFB5"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310.285,80</w:t>
            </w:r>
          </w:p>
        </w:tc>
        <w:tc>
          <w:tcPr>
            <w:tcW w:w="1559" w:type="dxa"/>
            <w:vAlign w:val="center"/>
          </w:tcPr>
          <w:p w14:paraId="6FD878B0" w14:textId="77777777" w:rsidR="00DD3767" w:rsidRPr="00DA0E84" w:rsidRDefault="0023162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209.662,13</w:t>
            </w:r>
          </w:p>
        </w:tc>
      </w:tr>
    </w:tbl>
    <w:p w14:paraId="799E954A"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sz w:val="20"/>
          <w:szCs w:val="20"/>
          <w:lang w:eastAsia="hr-HR" w:bidi="hr-HR"/>
        </w:rPr>
      </w:pPr>
      <w:r w:rsidRPr="00DA0E84">
        <w:rPr>
          <w:rFonts w:ascii="Times New Roman" w:eastAsia="Times New Roman" w:hAnsi="Times New Roman" w:cs="Times New Roman"/>
          <w:b/>
          <w:bCs/>
          <w:sz w:val="20"/>
          <w:szCs w:val="20"/>
          <w:lang w:eastAsia="hr-HR" w:bidi="hr-HR"/>
        </w:rPr>
        <w:t>CILJ PROGRAMA</w:t>
      </w:r>
    </w:p>
    <w:p w14:paraId="53D2267A"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Cilj programa je izgradnja nove komunalne infrastrukture i obnova postojeće prema navedenoj tablici. </w:t>
      </w:r>
    </w:p>
    <w:p w14:paraId="401AF40E" w14:textId="77777777" w:rsidR="00DA0E84" w:rsidRPr="00DA0E84" w:rsidRDefault="00DA0E84" w:rsidP="00DA0E84">
      <w:pPr>
        <w:suppressAutoHyphens/>
        <w:autoSpaceDN w:val="0"/>
        <w:spacing w:after="120" w:line="360" w:lineRule="auto"/>
        <w:contextualSpacing/>
        <w:jc w:val="both"/>
        <w:textAlignment w:val="baseline"/>
        <w:rPr>
          <w:rFonts w:ascii="Times New Roman" w:eastAsia="Calibri" w:hAnsi="Times New Roman" w:cs="Times New Roman"/>
          <w:b/>
          <w:bCs/>
          <w:lang w:eastAsia="hr-HR" w:bidi="hr-HR"/>
        </w:rPr>
      </w:pPr>
      <w:r w:rsidRPr="00DA0E84">
        <w:rPr>
          <w:rFonts w:ascii="Times New Roman" w:eastAsia="Calibri" w:hAnsi="Times New Roman" w:cs="Times New Roman"/>
          <w:b/>
          <w:bCs/>
          <w:lang w:eastAsia="hr-HR" w:bidi="hr-HR"/>
        </w:rPr>
        <w:t>POKAZATELJ USPJEŠNOSTI</w:t>
      </w:r>
    </w:p>
    <w:p w14:paraId="65119FD7" w14:textId="77777777" w:rsidR="0023162D" w:rsidRPr="00DA0E84" w:rsidRDefault="00DA0E84" w:rsidP="0023162D">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Calibri" w:hAnsi="Times New Roman" w:cs="Times New Roman"/>
          <w:lang w:eastAsia="hr-HR" w:bidi="hr-HR"/>
        </w:rPr>
        <w:t>Stupanj izgrađenosti /dodatnog ulaganja planiranih investicija.</w:t>
      </w:r>
      <w:r w:rsidR="0023162D" w:rsidRPr="0023162D">
        <w:rPr>
          <w:rFonts w:ascii="Times New Roman" w:eastAsia="Times New Roman" w:hAnsi="Times New Roman" w:cs="Times New Roman"/>
          <w:lang w:eastAsia="hr-HR" w:bidi="hr-HR"/>
        </w:rPr>
        <w:t xml:space="preserve"> </w:t>
      </w:r>
      <w:r w:rsidR="0023162D" w:rsidRPr="00951430">
        <w:rPr>
          <w:rFonts w:ascii="Times New Roman" w:eastAsia="Times New Roman" w:hAnsi="Times New Roman" w:cs="Times New Roman"/>
          <w:lang w:eastAsia="hr-HR" w:bidi="hr-HR"/>
        </w:rPr>
        <w:t xml:space="preserve">Program je realiziran </w:t>
      </w:r>
      <w:r w:rsidR="0023162D">
        <w:rPr>
          <w:rFonts w:ascii="Times New Roman" w:eastAsia="Times New Roman" w:hAnsi="Times New Roman" w:cs="Times New Roman"/>
          <w:lang w:eastAsia="hr-HR" w:bidi="hr-HR"/>
        </w:rPr>
        <w:t>67,57</w:t>
      </w:r>
      <w:r w:rsidR="0023162D" w:rsidRPr="00951430">
        <w:rPr>
          <w:rFonts w:ascii="Times New Roman" w:eastAsia="Times New Roman" w:hAnsi="Times New Roman" w:cs="Times New Roman"/>
          <w:lang w:eastAsia="hr-HR" w:bidi="hr-HR"/>
        </w:rPr>
        <w:t>%.</w:t>
      </w:r>
    </w:p>
    <w:p w14:paraId="702DE461" w14:textId="77777777" w:rsidR="00DA0E84" w:rsidRPr="00DA0E84" w:rsidRDefault="00DA0E84" w:rsidP="00DA0E84">
      <w:pPr>
        <w:suppressAutoHyphens/>
        <w:autoSpaceDN w:val="0"/>
        <w:spacing w:after="120" w:line="360" w:lineRule="auto"/>
        <w:contextualSpacing/>
        <w:jc w:val="both"/>
        <w:textAlignment w:val="baseline"/>
        <w:rPr>
          <w:rFonts w:ascii="Times New Roman" w:eastAsia="Calibri" w:hAnsi="Times New Roman" w:cs="Times New Roman"/>
          <w:lang w:eastAsia="hr-HR" w:bidi="hr-HR"/>
        </w:rPr>
      </w:pPr>
    </w:p>
    <w:p w14:paraId="2B9F3EF2"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sz w:val="20"/>
          <w:szCs w:val="20"/>
          <w:lang w:eastAsia="hr-HR" w:bidi="hr-HR"/>
        </w:rPr>
      </w:pPr>
    </w:p>
    <w:p w14:paraId="173E9E5C"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p>
    <w:p w14:paraId="584DFE18"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color w:val="000000"/>
          <w:lang w:eastAsia="hr-HR" w:bidi="hr-HR"/>
        </w:rPr>
      </w:pPr>
      <w:r w:rsidRPr="00DA0E84">
        <w:rPr>
          <w:rFonts w:ascii="Times New Roman" w:eastAsia="Times New Roman" w:hAnsi="Times New Roman" w:cs="Times New Roman"/>
          <w:b/>
          <w:color w:val="000000"/>
          <w:lang w:eastAsia="hr-HR" w:bidi="hr-HR"/>
        </w:rPr>
        <w:t>Program 2006 Zdravstveno-veterinarska zaštita</w:t>
      </w:r>
    </w:p>
    <w:p w14:paraId="4319D44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Ovim programom planirana su sredstva koja se odnose na deratizaciju i dezinsekciju na području općine, veterinarsko-higijeničarsku službu koja uključuje uklanjanje lešina, zbrinjavanje napuštenih ž</w:t>
      </w:r>
      <w:r w:rsidR="00F17B3D">
        <w:rPr>
          <w:rFonts w:ascii="Times New Roman" w:eastAsia="Times New Roman" w:hAnsi="Times New Roman" w:cs="Times New Roman"/>
          <w:lang w:eastAsia="hr-HR" w:bidi="hr-HR"/>
        </w:rPr>
        <w:t>ivotinja i subvenciju skloništu te provođenje kastracije/sterilizacije pasa i mačaka.</w:t>
      </w:r>
    </w:p>
    <w:tbl>
      <w:tblPr>
        <w:tblW w:w="7508" w:type="dxa"/>
        <w:tblLook w:val="0000" w:firstRow="0" w:lastRow="0" w:firstColumn="0" w:lastColumn="0" w:noHBand="0" w:noVBand="0"/>
      </w:tblPr>
      <w:tblGrid>
        <w:gridCol w:w="846"/>
        <w:gridCol w:w="3544"/>
        <w:gridCol w:w="1559"/>
        <w:gridCol w:w="1559"/>
      </w:tblGrid>
      <w:tr w:rsidR="00F17B3D" w:rsidRPr="00DA0E84" w14:paraId="43B388C6" w14:textId="77777777" w:rsidTr="00F17B3D">
        <w:tc>
          <w:tcPr>
            <w:tcW w:w="846" w:type="dxa"/>
            <w:shd w:val="clear" w:color="auto" w:fill="BFBFBF"/>
            <w:vAlign w:val="center"/>
          </w:tcPr>
          <w:p w14:paraId="50F1A7C5"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61BE13B2"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5406796A" w14:textId="77777777" w:rsidR="00F17B3D" w:rsidRPr="00DA0E84" w:rsidRDefault="00F17B3D" w:rsidP="00F17B3D">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Pr>
                <w:rFonts w:ascii="Times New Roman" w:eastAsia="Calibri" w:hAnsi="Times New Roman" w:cs="Times New Roman"/>
                <w:b/>
                <w:bCs/>
                <w:sz w:val="20"/>
                <w:szCs w:val="20"/>
                <w:lang w:eastAsia="hr-HR" w:bidi="hr-HR"/>
              </w:rPr>
              <w:t xml:space="preserve">Planirano za </w:t>
            </w:r>
            <w:r w:rsidRPr="00DA0E84">
              <w:rPr>
                <w:rFonts w:ascii="Times New Roman" w:eastAsia="Calibri" w:hAnsi="Times New Roman" w:cs="Times New Roman"/>
                <w:b/>
                <w:bCs/>
                <w:sz w:val="20"/>
                <w:szCs w:val="20"/>
                <w:lang w:eastAsia="hr-HR" w:bidi="hr-HR"/>
              </w:rPr>
              <w:t>2023.</w:t>
            </w:r>
          </w:p>
        </w:tc>
        <w:tc>
          <w:tcPr>
            <w:tcW w:w="1559" w:type="dxa"/>
            <w:shd w:val="clear" w:color="auto" w:fill="BFBFBF"/>
            <w:vAlign w:val="center"/>
          </w:tcPr>
          <w:p w14:paraId="176CCAFA"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Pr="00DA0E84">
              <w:rPr>
                <w:rFonts w:ascii="Times New Roman" w:eastAsia="Calibri" w:hAnsi="Times New Roman" w:cs="Times New Roman"/>
                <w:b/>
                <w:bCs/>
                <w:sz w:val="20"/>
                <w:szCs w:val="20"/>
                <w:lang w:eastAsia="hr-HR" w:bidi="hr-HR"/>
              </w:rPr>
              <w:t xml:space="preserve"> </w:t>
            </w:r>
          </w:p>
        </w:tc>
      </w:tr>
      <w:tr w:rsidR="00F17B3D" w:rsidRPr="00DA0E84" w14:paraId="42813EA2" w14:textId="77777777" w:rsidTr="00F17B3D">
        <w:tc>
          <w:tcPr>
            <w:tcW w:w="846" w:type="dxa"/>
            <w:vAlign w:val="center"/>
          </w:tcPr>
          <w:p w14:paraId="5992F75C"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76285FAE" w14:textId="77777777" w:rsidR="00F17B3D" w:rsidRPr="00DA0E84" w:rsidRDefault="00F17B3D"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A200601 Deratizacija i dezinsekcija</w:t>
            </w:r>
          </w:p>
        </w:tc>
        <w:tc>
          <w:tcPr>
            <w:tcW w:w="1559" w:type="dxa"/>
            <w:vAlign w:val="center"/>
          </w:tcPr>
          <w:p w14:paraId="05EB9F8F"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6.5</w:t>
            </w:r>
            <w:r w:rsidRPr="00DA0E84">
              <w:rPr>
                <w:rFonts w:ascii="Times New Roman" w:eastAsia="Calibri" w:hAnsi="Times New Roman" w:cs="Times New Roman"/>
                <w:sz w:val="20"/>
                <w:szCs w:val="20"/>
                <w:lang w:eastAsia="hr-HR" w:bidi="hr-HR"/>
              </w:rPr>
              <w:t>00,00</w:t>
            </w:r>
          </w:p>
        </w:tc>
        <w:tc>
          <w:tcPr>
            <w:tcW w:w="1559" w:type="dxa"/>
            <w:vAlign w:val="center"/>
          </w:tcPr>
          <w:p w14:paraId="3B54E27A"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6.462,50</w:t>
            </w:r>
          </w:p>
        </w:tc>
      </w:tr>
      <w:tr w:rsidR="00F17B3D" w:rsidRPr="00DA0E84" w14:paraId="55C836A8" w14:textId="77777777" w:rsidTr="00F17B3D">
        <w:tc>
          <w:tcPr>
            <w:tcW w:w="846" w:type="dxa"/>
            <w:vAlign w:val="center"/>
          </w:tcPr>
          <w:p w14:paraId="734C9E4C"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5D61B475" w14:textId="77777777" w:rsidR="00F17B3D" w:rsidRPr="00DA0E84" w:rsidRDefault="00F17B3D"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A200602 Veterinarsko-higijeničarska služba</w:t>
            </w:r>
          </w:p>
        </w:tc>
        <w:tc>
          <w:tcPr>
            <w:tcW w:w="1559" w:type="dxa"/>
            <w:vAlign w:val="center"/>
          </w:tcPr>
          <w:p w14:paraId="0854C73F"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14.5</w:t>
            </w:r>
            <w:r w:rsidRPr="00DA0E84">
              <w:rPr>
                <w:rFonts w:ascii="Times New Roman" w:eastAsia="Calibri" w:hAnsi="Times New Roman" w:cs="Times New Roman"/>
                <w:sz w:val="20"/>
                <w:szCs w:val="20"/>
                <w:lang w:eastAsia="hr-HR" w:bidi="hr-HR"/>
              </w:rPr>
              <w:t>00,00</w:t>
            </w:r>
          </w:p>
        </w:tc>
        <w:tc>
          <w:tcPr>
            <w:tcW w:w="1559" w:type="dxa"/>
            <w:vAlign w:val="center"/>
          </w:tcPr>
          <w:p w14:paraId="376C6E17"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13.474,17</w:t>
            </w:r>
          </w:p>
        </w:tc>
      </w:tr>
      <w:tr w:rsidR="00F17B3D" w:rsidRPr="00DA0E84" w14:paraId="4DF5C890" w14:textId="77777777" w:rsidTr="00F17B3D">
        <w:tc>
          <w:tcPr>
            <w:tcW w:w="4390" w:type="dxa"/>
            <w:gridSpan w:val="2"/>
            <w:vAlign w:val="center"/>
          </w:tcPr>
          <w:p w14:paraId="7CE59DC0"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0FE1BCF9"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21</w:t>
            </w:r>
            <w:r w:rsidRPr="00DA0E84">
              <w:rPr>
                <w:rFonts w:ascii="Times New Roman" w:eastAsia="Calibri" w:hAnsi="Times New Roman" w:cs="Times New Roman"/>
                <w:sz w:val="20"/>
                <w:szCs w:val="20"/>
                <w:lang w:eastAsia="hr-HR" w:bidi="hr-HR"/>
              </w:rPr>
              <w:t>.000,00</w:t>
            </w:r>
          </w:p>
        </w:tc>
        <w:tc>
          <w:tcPr>
            <w:tcW w:w="1559" w:type="dxa"/>
            <w:vAlign w:val="center"/>
          </w:tcPr>
          <w:p w14:paraId="621B576D" w14:textId="77777777" w:rsidR="00F17B3D" w:rsidRPr="00DA0E84" w:rsidRDefault="00F17B3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19.936,67</w:t>
            </w:r>
          </w:p>
        </w:tc>
      </w:tr>
    </w:tbl>
    <w:p w14:paraId="691C1F97"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76F4D78B"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CILJ PROGRAMA</w:t>
      </w:r>
    </w:p>
    <w:p w14:paraId="29FDDAB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Provođenje preventivnih mjera dezinsekcije i deratizacije, zbrinjavanje napuštenih životinja prema Zakonu.</w:t>
      </w:r>
    </w:p>
    <w:p w14:paraId="0ABC9BFD"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POKAZATELJ USPJEŠNOSTI</w:t>
      </w:r>
    </w:p>
    <w:p w14:paraId="00B8F5E8" w14:textId="77777777" w:rsidR="00DA0E84" w:rsidRDefault="00DA0E84" w:rsidP="00DA0E84">
      <w:pPr>
        <w:widowControl w:val="0"/>
        <w:autoSpaceDE w:val="0"/>
        <w:autoSpaceDN w:val="0"/>
        <w:spacing w:after="0" w:line="360" w:lineRule="auto"/>
        <w:rPr>
          <w:rFonts w:ascii="Times New Roman" w:eastAsia="Times New Roman" w:hAnsi="Times New Roman" w:cs="Times New Roman"/>
          <w:bCs/>
          <w:lang w:eastAsia="hr-HR" w:bidi="hr-HR"/>
        </w:rPr>
      </w:pPr>
      <w:r w:rsidRPr="00DA0E84">
        <w:rPr>
          <w:rFonts w:ascii="Times New Roman" w:eastAsia="Times New Roman" w:hAnsi="Times New Roman" w:cs="Times New Roman"/>
          <w:bCs/>
          <w:lang w:eastAsia="hr-HR" w:bidi="hr-HR"/>
        </w:rPr>
        <w:t xml:space="preserve">Provođenje deratizacije i dezinsekcije svake godine, redovna kontrola </w:t>
      </w:r>
      <w:proofErr w:type="spellStart"/>
      <w:r w:rsidRPr="00DA0E84">
        <w:rPr>
          <w:rFonts w:ascii="Times New Roman" w:eastAsia="Times New Roman" w:hAnsi="Times New Roman" w:cs="Times New Roman"/>
          <w:bCs/>
          <w:lang w:eastAsia="hr-HR" w:bidi="hr-HR"/>
        </w:rPr>
        <w:t>mikročipiranja</w:t>
      </w:r>
      <w:proofErr w:type="spellEnd"/>
      <w:r w:rsidRPr="00DA0E84">
        <w:rPr>
          <w:rFonts w:ascii="Times New Roman" w:eastAsia="Times New Roman" w:hAnsi="Times New Roman" w:cs="Times New Roman"/>
          <w:bCs/>
          <w:lang w:eastAsia="hr-HR" w:bidi="hr-HR"/>
        </w:rPr>
        <w:t xml:space="preserve"> </w:t>
      </w:r>
      <w:proofErr w:type="spellStart"/>
      <w:r w:rsidRPr="00DA0E84">
        <w:rPr>
          <w:rFonts w:ascii="Times New Roman" w:eastAsia="Times New Roman" w:hAnsi="Times New Roman" w:cs="Times New Roman"/>
          <w:bCs/>
          <w:lang w:eastAsia="hr-HR" w:bidi="hr-HR"/>
        </w:rPr>
        <w:t>pasa.</w:t>
      </w:r>
      <w:r w:rsidR="001F6FB9">
        <w:rPr>
          <w:rFonts w:ascii="Times New Roman" w:eastAsia="Times New Roman" w:hAnsi="Times New Roman" w:cs="Times New Roman"/>
          <w:bCs/>
          <w:lang w:eastAsia="hr-HR" w:bidi="hr-HR"/>
        </w:rPr>
        <w:t>Proveden</w:t>
      </w:r>
      <w:proofErr w:type="spellEnd"/>
      <w:r w:rsidR="001F6FB9">
        <w:rPr>
          <w:rFonts w:ascii="Times New Roman" w:eastAsia="Times New Roman" w:hAnsi="Times New Roman" w:cs="Times New Roman"/>
          <w:bCs/>
          <w:lang w:eastAsia="hr-HR" w:bidi="hr-HR"/>
        </w:rPr>
        <w:t xml:space="preserve"> projekt kastracije/sterilizacije pasa i mačaka sukladno dodijeljenoj pomoći od Karlovačke županije. Program je realiziran </w:t>
      </w:r>
      <w:r w:rsidR="004F0F8E">
        <w:rPr>
          <w:rFonts w:ascii="Times New Roman" w:eastAsia="Times New Roman" w:hAnsi="Times New Roman" w:cs="Times New Roman"/>
          <w:bCs/>
          <w:lang w:eastAsia="hr-HR" w:bidi="hr-HR"/>
        </w:rPr>
        <w:t>94,94</w:t>
      </w:r>
      <w:r w:rsidR="001F6FB9">
        <w:rPr>
          <w:rFonts w:ascii="Times New Roman" w:eastAsia="Times New Roman" w:hAnsi="Times New Roman" w:cs="Times New Roman"/>
          <w:bCs/>
          <w:lang w:eastAsia="hr-HR" w:bidi="hr-HR"/>
        </w:rPr>
        <w:t>%.</w:t>
      </w:r>
    </w:p>
    <w:p w14:paraId="52BE7336" w14:textId="77777777" w:rsidR="001F6FB9" w:rsidRDefault="001F6FB9" w:rsidP="00DA0E84">
      <w:pPr>
        <w:widowControl w:val="0"/>
        <w:autoSpaceDE w:val="0"/>
        <w:autoSpaceDN w:val="0"/>
        <w:spacing w:after="0" w:line="360" w:lineRule="auto"/>
        <w:rPr>
          <w:rFonts w:ascii="Times New Roman" w:eastAsia="Times New Roman" w:hAnsi="Times New Roman" w:cs="Times New Roman"/>
          <w:bCs/>
          <w:lang w:eastAsia="hr-HR" w:bidi="hr-HR"/>
        </w:rPr>
      </w:pPr>
    </w:p>
    <w:p w14:paraId="6F56C5B8" w14:textId="77777777" w:rsidR="001F6FB9" w:rsidRPr="00DA0E84" w:rsidRDefault="001F6FB9" w:rsidP="00DA0E84">
      <w:pPr>
        <w:widowControl w:val="0"/>
        <w:autoSpaceDE w:val="0"/>
        <w:autoSpaceDN w:val="0"/>
        <w:spacing w:after="0" w:line="360" w:lineRule="auto"/>
        <w:rPr>
          <w:rFonts w:ascii="Times New Roman" w:eastAsia="Times New Roman" w:hAnsi="Times New Roman" w:cs="Times New Roman"/>
          <w:bCs/>
          <w:lang w:eastAsia="hr-HR" w:bidi="hr-HR"/>
        </w:rPr>
      </w:pPr>
    </w:p>
    <w:p w14:paraId="6EEC06BF"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Cs/>
          <w:lang w:eastAsia="hr-HR" w:bidi="hr-HR"/>
        </w:rPr>
      </w:pPr>
      <w:r w:rsidRPr="00DA0E84">
        <w:rPr>
          <w:rFonts w:ascii="Times New Roman" w:eastAsia="Times New Roman" w:hAnsi="Times New Roman" w:cs="Times New Roman"/>
          <w:b/>
          <w:color w:val="000000"/>
          <w:lang w:eastAsia="hr-HR" w:bidi="hr-HR"/>
        </w:rPr>
        <w:t>Program 2007 Gospodarenje otpadom i zaštita okoliša</w:t>
      </w:r>
    </w:p>
    <w:p w14:paraId="6FCBC49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Planirana su sredstva za smanjenje onečišćenja koje uključuje sanaciju divljih deponija, sredstva za  gospodarenje otpadom  koja uključuje naknadu  za zbrinjavanje komunalnog otpada gradu Karlovcu i sredstva za zaštitu od divljači u </w:t>
      </w:r>
      <w:proofErr w:type="spellStart"/>
      <w:r w:rsidRPr="00DA0E84">
        <w:rPr>
          <w:rFonts w:ascii="Times New Roman" w:eastAsia="Times New Roman" w:hAnsi="Times New Roman" w:cs="Times New Roman"/>
          <w:lang w:eastAsia="hr-HR" w:bidi="hr-HR"/>
        </w:rPr>
        <w:t>nelovnim</w:t>
      </w:r>
      <w:proofErr w:type="spellEnd"/>
      <w:r w:rsidRPr="00DA0E84">
        <w:rPr>
          <w:rFonts w:ascii="Times New Roman" w:eastAsia="Times New Roman" w:hAnsi="Times New Roman" w:cs="Times New Roman"/>
          <w:lang w:eastAsia="hr-HR" w:bidi="hr-HR"/>
        </w:rPr>
        <w:t xml:space="preserve"> područjima.</w:t>
      </w:r>
    </w:p>
    <w:tbl>
      <w:tblPr>
        <w:tblW w:w="7508" w:type="dxa"/>
        <w:tblLook w:val="0000" w:firstRow="0" w:lastRow="0" w:firstColumn="0" w:lastColumn="0" w:noHBand="0" w:noVBand="0"/>
      </w:tblPr>
      <w:tblGrid>
        <w:gridCol w:w="846"/>
        <w:gridCol w:w="3544"/>
        <w:gridCol w:w="1559"/>
        <w:gridCol w:w="1559"/>
      </w:tblGrid>
      <w:tr w:rsidR="000F1A4D" w:rsidRPr="00DA0E84" w14:paraId="23EA627D" w14:textId="77777777" w:rsidTr="000F1A4D">
        <w:tc>
          <w:tcPr>
            <w:tcW w:w="846" w:type="dxa"/>
            <w:shd w:val="clear" w:color="auto" w:fill="BFBFBF"/>
            <w:vAlign w:val="center"/>
          </w:tcPr>
          <w:p w14:paraId="7741FB1E"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lastRenderedPageBreak/>
              <w:t>Redni broj</w:t>
            </w:r>
          </w:p>
        </w:tc>
        <w:tc>
          <w:tcPr>
            <w:tcW w:w="3544" w:type="dxa"/>
            <w:shd w:val="clear" w:color="auto" w:fill="BFBFBF"/>
            <w:vAlign w:val="center"/>
          </w:tcPr>
          <w:p w14:paraId="394BB080"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27BEE90E" w14:textId="77777777" w:rsidR="000F1A4D" w:rsidRPr="00DA0E84" w:rsidRDefault="000F1A4D" w:rsidP="000F1A4D">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Pr>
                <w:rFonts w:ascii="Times New Roman" w:eastAsia="Calibri" w:hAnsi="Times New Roman" w:cs="Times New Roman"/>
                <w:b/>
                <w:bCs/>
                <w:sz w:val="20"/>
                <w:szCs w:val="20"/>
                <w:lang w:eastAsia="hr-HR" w:bidi="hr-HR"/>
              </w:rPr>
              <w:t xml:space="preserve">Planirano za </w:t>
            </w:r>
            <w:r w:rsidRPr="00DA0E84">
              <w:rPr>
                <w:rFonts w:ascii="Times New Roman" w:eastAsia="Calibri" w:hAnsi="Times New Roman" w:cs="Times New Roman"/>
                <w:b/>
                <w:bCs/>
                <w:sz w:val="20"/>
                <w:szCs w:val="20"/>
                <w:lang w:eastAsia="hr-HR" w:bidi="hr-HR"/>
              </w:rPr>
              <w:t>2023.</w:t>
            </w:r>
          </w:p>
        </w:tc>
        <w:tc>
          <w:tcPr>
            <w:tcW w:w="1559" w:type="dxa"/>
            <w:shd w:val="clear" w:color="auto" w:fill="BFBFBF"/>
            <w:vAlign w:val="center"/>
          </w:tcPr>
          <w:p w14:paraId="61FF8DA8"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Pr="00DA0E84">
              <w:rPr>
                <w:rFonts w:ascii="Times New Roman" w:eastAsia="Calibri" w:hAnsi="Times New Roman" w:cs="Times New Roman"/>
                <w:b/>
                <w:bCs/>
                <w:sz w:val="20"/>
                <w:szCs w:val="20"/>
                <w:lang w:eastAsia="hr-HR" w:bidi="hr-HR"/>
              </w:rPr>
              <w:t xml:space="preserve"> </w:t>
            </w:r>
          </w:p>
        </w:tc>
      </w:tr>
      <w:tr w:rsidR="000F1A4D" w:rsidRPr="00DA0E84" w14:paraId="4388E2FE" w14:textId="77777777" w:rsidTr="000F1A4D">
        <w:tc>
          <w:tcPr>
            <w:tcW w:w="846" w:type="dxa"/>
            <w:vAlign w:val="center"/>
          </w:tcPr>
          <w:p w14:paraId="71D123EF"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7F5C6F72" w14:textId="77777777" w:rsidR="000F1A4D" w:rsidRPr="00DA0E84" w:rsidRDefault="000F1A4D"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A200701 Smanjenje onečišćenja</w:t>
            </w:r>
          </w:p>
        </w:tc>
        <w:tc>
          <w:tcPr>
            <w:tcW w:w="1559" w:type="dxa"/>
            <w:vAlign w:val="center"/>
          </w:tcPr>
          <w:p w14:paraId="182C70B6"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4.000,00</w:t>
            </w:r>
          </w:p>
        </w:tc>
        <w:tc>
          <w:tcPr>
            <w:tcW w:w="1559" w:type="dxa"/>
            <w:vAlign w:val="center"/>
          </w:tcPr>
          <w:p w14:paraId="7BECB92D"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0,00</w:t>
            </w:r>
          </w:p>
        </w:tc>
      </w:tr>
      <w:tr w:rsidR="000F1A4D" w:rsidRPr="00DA0E84" w14:paraId="365DBABD" w14:textId="77777777" w:rsidTr="000F1A4D">
        <w:tc>
          <w:tcPr>
            <w:tcW w:w="846" w:type="dxa"/>
            <w:vAlign w:val="center"/>
          </w:tcPr>
          <w:p w14:paraId="7578F69F"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3C9A357C" w14:textId="77777777" w:rsidR="000F1A4D" w:rsidRPr="00DA0E84" w:rsidRDefault="000F1A4D"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A200702 Gospodarenje otpadom</w:t>
            </w:r>
          </w:p>
        </w:tc>
        <w:tc>
          <w:tcPr>
            <w:tcW w:w="1559" w:type="dxa"/>
            <w:vAlign w:val="center"/>
          </w:tcPr>
          <w:p w14:paraId="0302BC7A"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20.025,08</w:t>
            </w:r>
          </w:p>
        </w:tc>
        <w:tc>
          <w:tcPr>
            <w:tcW w:w="1559" w:type="dxa"/>
            <w:vAlign w:val="center"/>
          </w:tcPr>
          <w:p w14:paraId="1B05536A"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14.315,01</w:t>
            </w:r>
          </w:p>
        </w:tc>
      </w:tr>
      <w:tr w:rsidR="000F1A4D" w:rsidRPr="00DA0E84" w14:paraId="6F1B6963" w14:textId="77777777" w:rsidTr="000F1A4D">
        <w:tc>
          <w:tcPr>
            <w:tcW w:w="846" w:type="dxa"/>
            <w:vAlign w:val="center"/>
          </w:tcPr>
          <w:p w14:paraId="44D1BC1A"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3.</w:t>
            </w:r>
          </w:p>
        </w:tc>
        <w:tc>
          <w:tcPr>
            <w:tcW w:w="3544" w:type="dxa"/>
            <w:vAlign w:val="center"/>
          </w:tcPr>
          <w:p w14:paraId="3D2A0A50" w14:textId="77777777" w:rsidR="000F1A4D" w:rsidRPr="00DA0E84" w:rsidRDefault="000F1A4D"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A200703 Zaštita okoliša</w:t>
            </w:r>
          </w:p>
        </w:tc>
        <w:tc>
          <w:tcPr>
            <w:tcW w:w="1559" w:type="dxa"/>
            <w:vAlign w:val="center"/>
          </w:tcPr>
          <w:p w14:paraId="10DA62E0"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w:t>
            </w:r>
            <w:r w:rsidRPr="00DA0E84">
              <w:rPr>
                <w:rFonts w:ascii="Times New Roman" w:eastAsia="Calibri" w:hAnsi="Times New Roman" w:cs="Times New Roman"/>
                <w:sz w:val="20"/>
                <w:szCs w:val="20"/>
                <w:lang w:eastAsia="hr-HR" w:bidi="hr-HR"/>
              </w:rPr>
              <w:t>.000,00</w:t>
            </w:r>
          </w:p>
        </w:tc>
        <w:tc>
          <w:tcPr>
            <w:tcW w:w="1559" w:type="dxa"/>
            <w:vAlign w:val="center"/>
          </w:tcPr>
          <w:p w14:paraId="250FED9D"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3.437,50</w:t>
            </w:r>
          </w:p>
        </w:tc>
      </w:tr>
      <w:tr w:rsidR="000F1A4D" w:rsidRPr="00DA0E84" w14:paraId="3A1FAD2D" w14:textId="77777777" w:rsidTr="000F1A4D">
        <w:tc>
          <w:tcPr>
            <w:tcW w:w="4390" w:type="dxa"/>
            <w:gridSpan w:val="2"/>
            <w:vAlign w:val="center"/>
          </w:tcPr>
          <w:p w14:paraId="09A6F481"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64FE9DF3"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28.025,08</w:t>
            </w:r>
          </w:p>
        </w:tc>
        <w:tc>
          <w:tcPr>
            <w:tcW w:w="1559" w:type="dxa"/>
            <w:vAlign w:val="center"/>
          </w:tcPr>
          <w:p w14:paraId="16FE701C" w14:textId="77777777" w:rsidR="000F1A4D" w:rsidRPr="00DA0E84" w:rsidRDefault="000F1A4D"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17.752,51</w:t>
            </w:r>
          </w:p>
        </w:tc>
      </w:tr>
    </w:tbl>
    <w:p w14:paraId="6C436A5E"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bidi="hr-HR"/>
        </w:rPr>
      </w:pPr>
    </w:p>
    <w:p w14:paraId="71547BE0"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CILJ PROGRAMA</w:t>
      </w:r>
    </w:p>
    <w:p w14:paraId="51213796"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color w:val="000000"/>
          <w:lang w:eastAsia="hr-HR" w:bidi="hr-HR"/>
        </w:rPr>
        <w:t>Cilj programa je</w:t>
      </w:r>
      <w:r w:rsidRPr="00DA0E84">
        <w:rPr>
          <w:rFonts w:ascii="Times New Roman" w:eastAsia="Times New Roman" w:hAnsi="Times New Roman" w:cs="Times New Roman"/>
          <w:lang w:eastAsia="hr-HR" w:bidi="hr-HR"/>
        </w:rPr>
        <w:t xml:space="preserve">  sanacija divljih odlagališta,</w:t>
      </w:r>
      <w:r w:rsidRPr="00DA0E84">
        <w:rPr>
          <w:rFonts w:ascii="Times New Roman" w:eastAsia="Times New Roman" w:hAnsi="Times New Roman" w:cs="Times New Roman"/>
          <w:color w:val="000000"/>
          <w:lang w:eastAsia="hr-HR" w:bidi="hr-HR"/>
        </w:rPr>
        <w:t xml:space="preserve"> realizirati i poticati sve aktivnosti koje se odnose  na </w:t>
      </w:r>
      <w:r w:rsidRPr="00DA0E84">
        <w:rPr>
          <w:rFonts w:ascii="Times New Roman" w:eastAsia="Times New Roman" w:hAnsi="Times New Roman" w:cs="Times New Roman"/>
          <w:lang w:eastAsia="hr-HR" w:bidi="hr-HR"/>
        </w:rPr>
        <w:t xml:space="preserve"> zaštitu okoliša, smanjenje naknade za zbrinjavanje komunalnog otpada.</w:t>
      </w:r>
    </w:p>
    <w:p w14:paraId="025E4F09"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POKAZATELJ USPJEŠNOSTI</w:t>
      </w:r>
    </w:p>
    <w:p w14:paraId="770AC211"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Smanjeni broj divljih odlagališta, smanjenje zbrinjavanja komunalnog otpada uslijed odvajanja otpada,</w:t>
      </w:r>
      <w:r w:rsidRPr="00DA0E84">
        <w:rPr>
          <w:rFonts w:ascii="Times New Roman" w:eastAsia="Calibri" w:hAnsi="Times New Roman" w:cs="Times New Roman"/>
          <w:sz w:val="24"/>
          <w:szCs w:val="24"/>
          <w:lang w:eastAsia="hr-HR" w:bidi="hr-HR"/>
        </w:rPr>
        <w:t xml:space="preserve"> </w:t>
      </w:r>
      <w:r w:rsidRPr="00DA0E84">
        <w:rPr>
          <w:rFonts w:ascii="Times New Roman" w:eastAsia="Calibri" w:hAnsi="Times New Roman" w:cs="Times New Roman"/>
          <w:lang w:eastAsia="hr-HR" w:bidi="hr-HR"/>
        </w:rPr>
        <w:t>podizanje razine svijesti o okolišu.</w:t>
      </w:r>
      <w:r w:rsidR="000F1A4D">
        <w:rPr>
          <w:rFonts w:ascii="Times New Roman" w:eastAsia="Calibri" w:hAnsi="Times New Roman" w:cs="Times New Roman"/>
          <w:lang w:eastAsia="hr-HR" w:bidi="hr-HR"/>
        </w:rPr>
        <w:t xml:space="preserve"> Program je realiziran 63,35%.</w:t>
      </w:r>
    </w:p>
    <w:p w14:paraId="72C3F00D"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bidi="hr-HR"/>
        </w:rPr>
      </w:pPr>
    </w:p>
    <w:p w14:paraId="61DD0673"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color w:val="000000"/>
          <w:lang w:eastAsia="hr-HR" w:bidi="hr-HR"/>
        </w:rPr>
      </w:pPr>
    </w:p>
    <w:p w14:paraId="774D60FC"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color w:val="000000"/>
          <w:lang w:eastAsia="hr-HR" w:bidi="hr-HR"/>
        </w:rPr>
      </w:pPr>
      <w:r w:rsidRPr="00DA0E84">
        <w:rPr>
          <w:rFonts w:ascii="Times New Roman" w:eastAsia="Times New Roman" w:hAnsi="Times New Roman" w:cs="Times New Roman"/>
          <w:b/>
          <w:color w:val="000000"/>
          <w:lang w:eastAsia="hr-HR" w:bidi="hr-HR"/>
        </w:rPr>
        <w:t>Program 2008 Javne potrebe u kulturi, sportu i razvoj civilnog društva</w:t>
      </w:r>
    </w:p>
    <w:p w14:paraId="6E8EA35F"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Programom se planiraju sredstva za sljedeće aktivnosti :</w:t>
      </w:r>
    </w:p>
    <w:tbl>
      <w:tblPr>
        <w:tblW w:w="7508" w:type="dxa"/>
        <w:tblLook w:val="0000" w:firstRow="0" w:lastRow="0" w:firstColumn="0" w:lastColumn="0" w:noHBand="0" w:noVBand="0"/>
      </w:tblPr>
      <w:tblGrid>
        <w:gridCol w:w="846"/>
        <w:gridCol w:w="3544"/>
        <w:gridCol w:w="1559"/>
        <w:gridCol w:w="1559"/>
      </w:tblGrid>
      <w:tr w:rsidR="00061239" w:rsidRPr="00DA0E84" w14:paraId="18FFA80E" w14:textId="77777777" w:rsidTr="00061239">
        <w:tc>
          <w:tcPr>
            <w:tcW w:w="846" w:type="dxa"/>
            <w:shd w:val="clear" w:color="auto" w:fill="BFBFBF"/>
            <w:vAlign w:val="center"/>
          </w:tcPr>
          <w:p w14:paraId="711E6F37"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379D8CFD"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32369110"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Plan</w:t>
            </w:r>
            <w:r>
              <w:rPr>
                <w:rFonts w:ascii="Times New Roman" w:eastAsia="Calibri" w:hAnsi="Times New Roman" w:cs="Times New Roman"/>
                <w:b/>
                <w:bCs/>
                <w:sz w:val="20"/>
                <w:szCs w:val="20"/>
                <w:lang w:eastAsia="hr-HR" w:bidi="hr-HR"/>
              </w:rPr>
              <w:t>irano</w:t>
            </w:r>
            <w:r w:rsidRPr="00DA0E84">
              <w:rPr>
                <w:rFonts w:ascii="Times New Roman" w:eastAsia="Calibri" w:hAnsi="Times New Roman" w:cs="Times New Roman"/>
                <w:b/>
                <w:bCs/>
                <w:sz w:val="20"/>
                <w:szCs w:val="20"/>
                <w:lang w:eastAsia="hr-HR" w:bidi="hr-HR"/>
              </w:rPr>
              <w:t xml:space="preserve"> za 2023.</w:t>
            </w:r>
          </w:p>
        </w:tc>
        <w:tc>
          <w:tcPr>
            <w:tcW w:w="1559" w:type="dxa"/>
            <w:shd w:val="clear" w:color="auto" w:fill="BFBFBF"/>
            <w:vAlign w:val="center"/>
          </w:tcPr>
          <w:p w14:paraId="7267F3C4"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Pr="00DA0E84">
              <w:rPr>
                <w:rFonts w:ascii="Times New Roman" w:eastAsia="Calibri" w:hAnsi="Times New Roman" w:cs="Times New Roman"/>
                <w:b/>
                <w:bCs/>
                <w:sz w:val="20"/>
                <w:szCs w:val="20"/>
                <w:lang w:eastAsia="hr-HR" w:bidi="hr-HR"/>
              </w:rPr>
              <w:t xml:space="preserve"> </w:t>
            </w:r>
          </w:p>
        </w:tc>
      </w:tr>
      <w:tr w:rsidR="00061239" w:rsidRPr="00DA0E84" w14:paraId="0257FA9A" w14:textId="77777777" w:rsidTr="00061239">
        <w:tc>
          <w:tcPr>
            <w:tcW w:w="846" w:type="dxa"/>
            <w:vAlign w:val="center"/>
          </w:tcPr>
          <w:p w14:paraId="22DEF2AF"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5E10F5FE" w14:textId="77777777" w:rsidR="00061239" w:rsidRPr="00DA0E84" w:rsidRDefault="00061239"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A200801Udruge-javni natječaj</w:t>
            </w:r>
          </w:p>
        </w:tc>
        <w:tc>
          <w:tcPr>
            <w:tcW w:w="1559" w:type="dxa"/>
            <w:vAlign w:val="center"/>
          </w:tcPr>
          <w:p w14:paraId="4BBA09FC"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33.000,00</w:t>
            </w:r>
          </w:p>
        </w:tc>
        <w:tc>
          <w:tcPr>
            <w:tcW w:w="1559" w:type="dxa"/>
            <w:vAlign w:val="center"/>
          </w:tcPr>
          <w:p w14:paraId="3B1DD3ED"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31.800,00</w:t>
            </w:r>
          </w:p>
        </w:tc>
      </w:tr>
      <w:tr w:rsidR="00061239" w:rsidRPr="00DA0E84" w14:paraId="21214149" w14:textId="77777777" w:rsidTr="00061239">
        <w:tc>
          <w:tcPr>
            <w:tcW w:w="846" w:type="dxa"/>
            <w:vAlign w:val="center"/>
          </w:tcPr>
          <w:p w14:paraId="04358EB6"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15B08868" w14:textId="77777777" w:rsidR="00061239" w:rsidRPr="00DA0E84" w:rsidRDefault="00061239"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A200802 Humanitarna djelatnost Crvenog  križa</w:t>
            </w:r>
          </w:p>
        </w:tc>
        <w:tc>
          <w:tcPr>
            <w:tcW w:w="1559" w:type="dxa"/>
            <w:vAlign w:val="center"/>
          </w:tcPr>
          <w:p w14:paraId="306DAF4D"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4.000,00</w:t>
            </w:r>
          </w:p>
        </w:tc>
        <w:tc>
          <w:tcPr>
            <w:tcW w:w="1559" w:type="dxa"/>
            <w:vAlign w:val="center"/>
          </w:tcPr>
          <w:p w14:paraId="7AEAEA08"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3.296,32</w:t>
            </w:r>
          </w:p>
        </w:tc>
      </w:tr>
      <w:tr w:rsidR="00061239" w:rsidRPr="00DA0E84" w14:paraId="195C93E9" w14:textId="77777777" w:rsidTr="00061239">
        <w:tc>
          <w:tcPr>
            <w:tcW w:w="846" w:type="dxa"/>
            <w:vAlign w:val="center"/>
          </w:tcPr>
          <w:p w14:paraId="13D25FDE"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3.</w:t>
            </w:r>
          </w:p>
        </w:tc>
        <w:tc>
          <w:tcPr>
            <w:tcW w:w="3544" w:type="dxa"/>
            <w:vAlign w:val="center"/>
          </w:tcPr>
          <w:p w14:paraId="08B49308" w14:textId="77777777" w:rsidR="00061239" w:rsidRPr="00DA0E84" w:rsidRDefault="00061239"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A200803 Vjerske zajednice</w:t>
            </w:r>
          </w:p>
        </w:tc>
        <w:tc>
          <w:tcPr>
            <w:tcW w:w="1559" w:type="dxa"/>
            <w:vAlign w:val="center"/>
          </w:tcPr>
          <w:p w14:paraId="1279430C" w14:textId="77777777" w:rsidR="00061239" w:rsidRPr="00DA0E84" w:rsidRDefault="00061239" w:rsidP="00061239">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4.</w:t>
            </w:r>
            <w:r>
              <w:rPr>
                <w:rFonts w:ascii="Times New Roman" w:eastAsia="Calibri" w:hAnsi="Times New Roman" w:cs="Times New Roman"/>
                <w:sz w:val="20"/>
                <w:szCs w:val="20"/>
                <w:lang w:eastAsia="hr-HR" w:bidi="hr-HR"/>
              </w:rPr>
              <w:t>082,54</w:t>
            </w:r>
          </w:p>
        </w:tc>
        <w:tc>
          <w:tcPr>
            <w:tcW w:w="1559" w:type="dxa"/>
            <w:vAlign w:val="center"/>
          </w:tcPr>
          <w:p w14:paraId="510DCC1F"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4.062,54</w:t>
            </w:r>
          </w:p>
        </w:tc>
      </w:tr>
      <w:tr w:rsidR="00061239" w:rsidRPr="00DA0E84" w14:paraId="7B45A17F" w14:textId="77777777" w:rsidTr="00061239">
        <w:tc>
          <w:tcPr>
            <w:tcW w:w="4390" w:type="dxa"/>
            <w:gridSpan w:val="2"/>
            <w:vAlign w:val="center"/>
          </w:tcPr>
          <w:p w14:paraId="0FA31289"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7E0AD0C8" w14:textId="77777777" w:rsidR="00061239" w:rsidRPr="00DA0E84" w:rsidRDefault="00061239" w:rsidP="00061239">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41.</w:t>
            </w:r>
            <w:r>
              <w:rPr>
                <w:rFonts w:ascii="Times New Roman" w:eastAsia="Calibri" w:hAnsi="Times New Roman" w:cs="Times New Roman"/>
                <w:sz w:val="20"/>
                <w:szCs w:val="20"/>
                <w:lang w:eastAsia="hr-HR" w:bidi="hr-HR"/>
              </w:rPr>
              <w:t>082,54</w:t>
            </w:r>
          </w:p>
        </w:tc>
        <w:tc>
          <w:tcPr>
            <w:tcW w:w="1559" w:type="dxa"/>
            <w:vAlign w:val="center"/>
          </w:tcPr>
          <w:p w14:paraId="7FF87FA4" w14:textId="77777777" w:rsidR="00061239" w:rsidRPr="00DA0E84" w:rsidRDefault="00061239"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39.158,86</w:t>
            </w:r>
          </w:p>
        </w:tc>
      </w:tr>
    </w:tbl>
    <w:p w14:paraId="39518D22"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p>
    <w:p w14:paraId="08A01EE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CILJ PROGRAMA</w:t>
      </w:r>
    </w:p>
    <w:p w14:paraId="01CE5DB0"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Cilj Programa je promicanje amaterskog sporta, </w:t>
      </w:r>
      <w:r w:rsidRPr="00DA0E84">
        <w:rPr>
          <w:rFonts w:ascii="Times New Roman" w:eastAsia="Calibri" w:hAnsi="Times New Roman" w:cs="Times New Roman"/>
          <w:noProof/>
          <w:lang w:eastAsia="hr-HR" w:bidi="hr-HR"/>
        </w:rPr>
        <w:t xml:space="preserve">kulturno-umjetnički amaterizam  </w:t>
      </w:r>
      <w:r w:rsidRPr="00DA0E84">
        <w:rPr>
          <w:rFonts w:ascii="Times New Roman" w:eastAsia="Calibri" w:hAnsi="Times New Roman" w:cs="Times New Roman"/>
          <w:lang w:eastAsia="hr-HR" w:bidi="hr-HR"/>
        </w:rPr>
        <w:t>i razvoj civilnog društva.</w:t>
      </w:r>
    </w:p>
    <w:p w14:paraId="64ECCD47"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 xml:space="preserve">POKAZATELJ USPJEŠNOSTI </w:t>
      </w:r>
    </w:p>
    <w:p w14:paraId="6B8BFA4E" w14:textId="77777777" w:rsidR="00DA0E84" w:rsidRDefault="00DA0E84" w:rsidP="00DA0E84">
      <w:pPr>
        <w:widowControl w:val="0"/>
        <w:autoSpaceDE w:val="0"/>
        <w:autoSpaceDN w:val="0"/>
        <w:spacing w:after="0" w:line="360" w:lineRule="auto"/>
        <w:jc w:val="both"/>
        <w:rPr>
          <w:rFonts w:ascii="Times New Roman" w:eastAsia="Calibri" w:hAnsi="Times New Roman" w:cs="Times New Roman"/>
          <w:sz w:val="20"/>
          <w:szCs w:val="20"/>
          <w:lang w:eastAsia="hr-HR" w:bidi="hr-HR"/>
        </w:rPr>
      </w:pPr>
      <w:r w:rsidRPr="00DA0E84">
        <w:rPr>
          <w:rFonts w:ascii="Times New Roman" w:eastAsia="Calibri" w:hAnsi="Times New Roman" w:cs="Times New Roman"/>
          <w:lang w:eastAsia="hr-HR" w:bidi="hr-HR"/>
        </w:rPr>
        <w:t>Poticanje na bavljenje sportom, kvaliteta, izvornost i aktualnost programa, projekata kao i dugogodišnjih manifestacija, ali i novih kulturnih izričaja i inicijativa.</w:t>
      </w:r>
      <w:r w:rsidR="00061239">
        <w:rPr>
          <w:rFonts w:ascii="Times New Roman" w:eastAsia="Calibri" w:hAnsi="Times New Roman" w:cs="Times New Roman"/>
          <w:lang w:eastAsia="hr-HR" w:bidi="hr-HR"/>
        </w:rPr>
        <w:t xml:space="preserve"> Program je realiziran 95,32%.</w:t>
      </w:r>
    </w:p>
    <w:p w14:paraId="740E6730" w14:textId="77777777" w:rsidR="00061239" w:rsidRPr="00DA0E84" w:rsidRDefault="00061239"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p>
    <w:p w14:paraId="67998928"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p>
    <w:p w14:paraId="082FB2F4"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p>
    <w:p w14:paraId="28F0F1F0"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p>
    <w:p w14:paraId="3E7E5FFA" w14:textId="77777777" w:rsid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p>
    <w:p w14:paraId="1134C0DB" w14:textId="77777777" w:rsidR="0032663B" w:rsidRPr="00DA0E84" w:rsidRDefault="0032663B" w:rsidP="00DA0E84">
      <w:pPr>
        <w:widowControl w:val="0"/>
        <w:autoSpaceDE w:val="0"/>
        <w:autoSpaceDN w:val="0"/>
        <w:spacing w:after="0" w:line="360" w:lineRule="auto"/>
        <w:jc w:val="both"/>
        <w:rPr>
          <w:rFonts w:ascii="Times New Roman" w:eastAsia="Times New Roman" w:hAnsi="Times New Roman" w:cs="Times New Roman"/>
          <w:b/>
          <w:lang w:eastAsia="hr-HR" w:bidi="hr-HR"/>
        </w:rPr>
      </w:pPr>
    </w:p>
    <w:p w14:paraId="2FD74C87"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lastRenderedPageBreak/>
        <w:t>Program 2009 Javne potrebe u vatrogastvu</w:t>
      </w:r>
    </w:p>
    <w:p w14:paraId="719FAF02"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Programom su planirana sredstva za financiranje redovnog rada (redovna djelatnosti, intervencije), financiranje zaštite i spašavanja, tekuće donacije HGSS-u</w:t>
      </w:r>
    </w:p>
    <w:tbl>
      <w:tblPr>
        <w:tblW w:w="7508" w:type="dxa"/>
        <w:tblLook w:val="0000" w:firstRow="0" w:lastRow="0" w:firstColumn="0" w:lastColumn="0" w:noHBand="0" w:noVBand="0"/>
      </w:tblPr>
      <w:tblGrid>
        <w:gridCol w:w="846"/>
        <w:gridCol w:w="3544"/>
        <w:gridCol w:w="1559"/>
        <w:gridCol w:w="1559"/>
      </w:tblGrid>
      <w:tr w:rsidR="0032663B" w:rsidRPr="00DA0E84" w14:paraId="610475C5" w14:textId="77777777" w:rsidTr="0032663B">
        <w:tc>
          <w:tcPr>
            <w:tcW w:w="846" w:type="dxa"/>
            <w:shd w:val="clear" w:color="auto" w:fill="BFBFBF"/>
            <w:vAlign w:val="center"/>
          </w:tcPr>
          <w:p w14:paraId="1609C302"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0F8AF121"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60514AD0" w14:textId="77777777" w:rsidR="0032663B" w:rsidRPr="00DA0E84" w:rsidRDefault="00294B7E" w:rsidP="00294B7E">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Pr>
                <w:rFonts w:ascii="Times New Roman" w:eastAsia="Calibri" w:hAnsi="Times New Roman" w:cs="Times New Roman"/>
                <w:b/>
                <w:bCs/>
                <w:sz w:val="20"/>
                <w:szCs w:val="20"/>
                <w:lang w:eastAsia="hr-HR" w:bidi="hr-HR"/>
              </w:rPr>
              <w:t>Planirano za 2023.</w:t>
            </w:r>
          </w:p>
        </w:tc>
        <w:tc>
          <w:tcPr>
            <w:tcW w:w="1559" w:type="dxa"/>
            <w:shd w:val="clear" w:color="auto" w:fill="BFBFBF"/>
            <w:vAlign w:val="center"/>
          </w:tcPr>
          <w:p w14:paraId="29B006E0" w14:textId="77777777" w:rsidR="0032663B" w:rsidRPr="00DA0E84" w:rsidRDefault="00294B7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0032663B" w:rsidRPr="00DA0E84">
              <w:rPr>
                <w:rFonts w:ascii="Times New Roman" w:eastAsia="Calibri" w:hAnsi="Times New Roman" w:cs="Times New Roman"/>
                <w:b/>
                <w:bCs/>
                <w:sz w:val="20"/>
                <w:szCs w:val="20"/>
                <w:lang w:eastAsia="hr-HR" w:bidi="hr-HR"/>
              </w:rPr>
              <w:t xml:space="preserve"> </w:t>
            </w:r>
          </w:p>
        </w:tc>
      </w:tr>
      <w:tr w:rsidR="0032663B" w:rsidRPr="00DA0E84" w14:paraId="6804AE7F" w14:textId="77777777" w:rsidTr="0032663B">
        <w:tc>
          <w:tcPr>
            <w:tcW w:w="846" w:type="dxa"/>
            <w:vAlign w:val="center"/>
          </w:tcPr>
          <w:p w14:paraId="032701D4"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0A7DCDC7" w14:textId="77777777" w:rsidR="0032663B" w:rsidRPr="00DA0E84" w:rsidRDefault="0032663B" w:rsidP="00294B7E">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 xml:space="preserve">A200901 Financiranje </w:t>
            </w:r>
            <w:r w:rsidR="00294B7E">
              <w:rPr>
                <w:rFonts w:ascii="Times New Roman" w:eastAsia="Calibri" w:hAnsi="Times New Roman" w:cs="Times New Roman"/>
                <w:sz w:val="20"/>
                <w:szCs w:val="20"/>
                <w:lang w:eastAsia="hr-HR" w:bidi="hr-HR"/>
              </w:rPr>
              <w:t>redovnog rada</w:t>
            </w:r>
          </w:p>
        </w:tc>
        <w:tc>
          <w:tcPr>
            <w:tcW w:w="1559" w:type="dxa"/>
            <w:vAlign w:val="center"/>
          </w:tcPr>
          <w:p w14:paraId="174C01C5" w14:textId="77777777" w:rsidR="0032663B" w:rsidRPr="00DA0E84" w:rsidRDefault="00294B7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46</w:t>
            </w:r>
            <w:r w:rsidR="0032663B" w:rsidRPr="00DA0E84">
              <w:rPr>
                <w:rFonts w:ascii="Times New Roman" w:eastAsia="Calibri" w:hAnsi="Times New Roman" w:cs="Times New Roman"/>
                <w:sz w:val="20"/>
                <w:szCs w:val="20"/>
                <w:lang w:eastAsia="hr-HR" w:bidi="hr-HR"/>
              </w:rPr>
              <w:t>.000,00</w:t>
            </w:r>
          </w:p>
        </w:tc>
        <w:tc>
          <w:tcPr>
            <w:tcW w:w="1559" w:type="dxa"/>
            <w:vAlign w:val="center"/>
          </w:tcPr>
          <w:p w14:paraId="59ECAF0F" w14:textId="77777777" w:rsidR="0032663B" w:rsidRPr="00DA0E84" w:rsidRDefault="00294B7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43.305,20</w:t>
            </w:r>
          </w:p>
        </w:tc>
      </w:tr>
      <w:tr w:rsidR="0032663B" w:rsidRPr="00DA0E84" w14:paraId="579AEEF0" w14:textId="77777777" w:rsidTr="0032663B">
        <w:tc>
          <w:tcPr>
            <w:tcW w:w="846" w:type="dxa"/>
            <w:vAlign w:val="center"/>
          </w:tcPr>
          <w:p w14:paraId="16A730C8"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270718B0" w14:textId="77777777" w:rsidR="0032663B" w:rsidRPr="00DA0E84" w:rsidRDefault="0032663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A200902 Zaštita i spašavanje</w:t>
            </w:r>
          </w:p>
        </w:tc>
        <w:tc>
          <w:tcPr>
            <w:tcW w:w="1559" w:type="dxa"/>
            <w:vAlign w:val="center"/>
          </w:tcPr>
          <w:p w14:paraId="564ADBF9"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4.500,00</w:t>
            </w:r>
          </w:p>
        </w:tc>
        <w:tc>
          <w:tcPr>
            <w:tcW w:w="1559" w:type="dxa"/>
            <w:vAlign w:val="center"/>
          </w:tcPr>
          <w:p w14:paraId="10E5B69A" w14:textId="77777777" w:rsidR="0032663B" w:rsidRPr="00DA0E84" w:rsidRDefault="00294B7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w:t>
            </w:r>
            <w:r w:rsidR="0032663B" w:rsidRPr="00DA0E84">
              <w:rPr>
                <w:rFonts w:ascii="Times New Roman" w:eastAsia="Calibri" w:hAnsi="Times New Roman" w:cs="Times New Roman"/>
                <w:sz w:val="20"/>
                <w:szCs w:val="20"/>
                <w:lang w:eastAsia="hr-HR" w:bidi="hr-HR"/>
              </w:rPr>
              <w:t>.500,00</w:t>
            </w:r>
          </w:p>
        </w:tc>
      </w:tr>
      <w:tr w:rsidR="0032663B" w:rsidRPr="00DA0E84" w14:paraId="4562E7CF" w14:textId="77777777" w:rsidTr="0032663B">
        <w:tc>
          <w:tcPr>
            <w:tcW w:w="4390" w:type="dxa"/>
            <w:gridSpan w:val="2"/>
            <w:vAlign w:val="center"/>
          </w:tcPr>
          <w:p w14:paraId="6DCD417B"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7655F2C8" w14:textId="77777777" w:rsidR="0032663B" w:rsidRPr="00DA0E84" w:rsidRDefault="00294B7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50</w:t>
            </w:r>
            <w:r w:rsidR="0032663B" w:rsidRPr="00DA0E84">
              <w:rPr>
                <w:rFonts w:ascii="Times New Roman" w:eastAsia="Calibri" w:hAnsi="Times New Roman" w:cs="Times New Roman"/>
                <w:sz w:val="20"/>
                <w:szCs w:val="20"/>
                <w:lang w:eastAsia="hr-HR" w:bidi="hr-HR"/>
              </w:rPr>
              <w:t>.500,00</w:t>
            </w:r>
          </w:p>
        </w:tc>
        <w:tc>
          <w:tcPr>
            <w:tcW w:w="1559" w:type="dxa"/>
            <w:vAlign w:val="center"/>
          </w:tcPr>
          <w:p w14:paraId="5A4FE076" w14:textId="77777777" w:rsidR="0032663B" w:rsidRPr="00DA0E84" w:rsidRDefault="00294B7E" w:rsidP="00294B7E">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44</w:t>
            </w:r>
            <w:r w:rsidR="0032663B" w:rsidRPr="00DA0E84">
              <w:rPr>
                <w:rFonts w:ascii="Times New Roman" w:eastAsia="Calibri" w:hAnsi="Times New Roman" w:cs="Times New Roman"/>
                <w:sz w:val="20"/>
                <w:szCs w:val="20"/>
                <w:lang w:eastAsia="hr-HR" w:bidi="hr-HR"/>
              </w:rPr>
              <w:t>.</w:t>
            </w:r>
            <w:r>
              <w:rPr>
                <w:rFonts w:ascii="Times New Roman" w:eastAsia="Calibri" w:hAnsi="Times New Roman" w:cs="Times New Roman"/>
                <w:sz w:val="20"/>
                <w:szCs w:val="20"/>
                <w:lang w:eastAsia="hr-HR" w:bidi="hr-HR"/>
              </w:rPr>
              <w:t>805,20</w:t>
            </w:r>
          </w:p>
        </w:tc>
      </w:tr>
    </w:tbl>
    <w:p w14:paraId="7E63BAF9"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p>
    <w:p w14:paraId="5308ED4C"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CILJ PROGRAMA</w:t>
      </w:r>
    </w:p>
    <w:p w14:paraId="18846CC8" w14:textId="77777777" w:rsidR="00DA0E84" w:rsidRPr="00DA0E84" w:rsidRDefault="00DA0E84" w:rsidP="00DA0E84">
      <w:pPr>
        <w:widowControl w:val="0"/>
        <w:autoSpaceDE w:val="0"/>
        <w:autoSpaceDN w:val="0"/>
        <w:adjustRightInd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color w:val="000000"/>
          <w:lang w:eastAsia="hr-HR" w:bidi="hr-HR"/>
        </w:rPr>
        <w:t xml:space="preserve">Cilj programa je osigurati protupožarnu zaštitu na području Općine. </w:t>
      </w:r>
    </w:p>
    <w:p w14:paraId="2B4DE4E9"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b/>
          <w:lang w:eastAsia="hr-HR" w:bidi="hr-HR"/>
        </w:rPr>
        <w:t>POKAZATELJ USPJEŠNOSTI</w:t>
      </w:r>
      <w:r w:rsidRPr="00DA0E84">
        <w:rPr>
          <w:rFonts w:ascii="Times New Roman" w:eastAsia="Times New Roman" w:hAnsi="Times New Roman" w:cs="Times New Roman"/>
          <w:lang w:eastAsia="hr-HR" w:bidi="hr-HR"/>
        </w:rPr>
        <w:t xml:space="preserve"> </w:t>
      </w:r>
    </w:p>
    <w:p w14:paraId="66539795" w14:textId="77777777" w:rsidR="00DA0E84" w:rsidRPr="00DA0E84" w:rsidRDefault="00DA0E84" w:rsidP="00DA0E84">
      <w:pPr>
        <w:widowControl w:val="0"/>
        <w:autoSpaceDE w:val="0"/>
        <w:autoSpaceDN w:val="0"/>
        <w:adjustRightInd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Za utvrđene ciljeve provedbe programa pratiti će se sljedeći pokazatelji uspješnosti: broj intervencija u tekućoj godini, rad na preventivi, opremanje vatrogasaca zaštitnom opremom.</w:t>
      </w:r>
      <w:r w:rsidR="00294B7E">
        <w:rPr>
          <w:rFonts w:ascii="Times New Roman" w:eastAsia="Times New Roman" w:hAnsi="Times New Roman" w:cs="Times New Roman"/>
          <w:lang w:eastAsia="hr-HR" w:bidi="hr-HR"/>
        </w:rPr>
        <w:t xml:space="preserve"> Program je realiziran 88,72%.</w:t>
      </w:r>
    </w:p>
    <w:p w14:paraId="2FEB2046"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bidi="hr-HR"/>
        </w:rPr>
      </w:pPr>
    </w:p>
    <w:p w14:paraId="6A41DB8B"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7B905396"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color w:val="000000"/>
          <w:lang w:eastAsia="hr-HR" w:bidi="hr-HR"/>
        </w:rPr>
      </w:pPr>
      <w:r w:rsidRPr="00DA0E84">
        <w:rPr>
          <w:rFonts w:ascii="Times New Roman" w:eastAsia="Times New Roman" w:hAnsi="Times New Roman" w:cs="Times New Roman"/>
          <w:b/>
          <w:color w:val="000000"/>
          <w:lang w:eastAsia="hr-HR" w:bidi="hr-HR"/>
        </w:rPr>
        <w:t>Program 2010 – Razvoj turizma</w:t>
      </w:r>
    </w:p>
    <w:p w14:paraId="6AE39781"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Planiraju se sredstva za financiranje rada regionalne turističke zajednice i sredstva za razvoj turizma.</w:t>
      </w:r>
    </w:p>
    <w:tbl>
      <w:tblPr>
        <w:tblW w:w="7508" w:type="dxa"/>
        <w:tblLook w:val="0000" w:firstRow="0" w:lastRow="0" w:firstColumn="0" w:lastColumn="0" w:noHBand="0" w:noVBand="0"/>
      </w:tblPr>
      <w:tblGrid>
        <w:gridCol w:w="846"/>
        <w:gridCol w:w="3544"/>
        <w:gridCol w:w="1559"/>
        <w:gridCol w:w="1559"/>
      </w:tblGrid>
      <w:tr w:rsidR="0032663B" w:rsidRPr="00DA0E84" w14:paraId="296CFB17" w14:textId="77777777" w:rsidTr="0032663B">
        <w:tc>
          <w:tcPr>
            <w:tcW w:w="846" w:type="dxa"/>
            <w:shd w:val="clear" w:color="auto" w:fill="BFBFBF"/>
            <w:vAlign w:val="center"/>
          </w:tcPr>
          <w:p w14:paraId="38380D00"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59578A72"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0E672244"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Plan</w:t>
            </w:r>
            <w:r w:rsidR="008672AE">
              <w:rPr>
                <w:rFonts w:ascii="Times New Roman" w:eastAsia="Calibri" w:hAnsi="Times New Roman" w:cs="Times New Roman"/>
                <w:b/>
                <w:bCs/>
                <w:sz w:val="20"/>
                <w:szCs w:val="20"/>
                <w:lang w:eastAsia="hr-HR" w:bidi="hr-HR"/>
              </w:rPr>
              <w:t>irano</w:t>
            </w:r>
            <w:r w:rsidRPr="00DA0E84">
              <w:rPr>
                <w:rFonts w:ascii="Times New Roman" w:eastAsia="Calibri" w:hAnsi="Times New Roman" w:cs="Times New Roman"/>
                <w:b/>
                <w:bCs/>
                <w:sz w:val="20"/>
                <w:szCs w:val="20"/>
                <w:lang w:eastAsia="hr-HR" w:bidi="hr-HR"/>
              </w:rPr>
              <w:t xml:space="preserve"> za 2023.</w:t>
            </w:r>
          </w:p>
        </w:tc>
        <w:tc>
          <w:tcPr>
            <w:tcW w:w="1559" w:type="dxa"/>
            <w:shd w:val="clear" w:color="auto" w:fill="BFBFBF"/>
            <w:vAlign w:val="center"/>
          </w:tcPr>
          <w:p w14:paraId="259A3EEE" w14:textId="77777777" w:rsidR="0032663B" w:rsidRPr="00DA0E84" w:rsidRDefault="008672A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0032663B" w:rsidRPr="00DA0E84">
              <w:rPr>
                <w:rFonts w:ascii="Times New Roman" w:eastAsia="Calibri" w:hAnsi="Times New Roman" w:cs="Times New Roman"/>
                <w:b/>
                <w:bCs/>
                <w:sz w:val="20"/>
                <w:szCs w:val="20"/>
                <w:lang w:eastAsia="hr-HR" w:bidi="hr-HR"/>
              </w:rPr>
              <w:t xml:space="preserve"> </w:t>
            </w:r>
          </w:p>
        </w:tc>
      </w:tr>
      <w:tr w:rsidR="0032663B" w:rsidRPr="00DA0E84" w14:paraId="6F1DFC48" w14:textId="77777777" w:rsidTr="0032663B">
        <w:tc>
          <w:tcPr>
            <w:tcW w:w="846" w:type="dxa"/>
            <w:vAlign w:val="center"/>
          </w:tcPr>
          <w:p w14:paraId="54E977E6"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1BA98487" w14:textId="77777777" w:rsidR="0032663B" w:rsidRPr="00DA0E84" w:rsidRDefault="0032663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A201001 Regionalna turistička zajednica</w:t>
            </w:r>
          </w:p>
        </w:tc>
        <w:tc>
          <w:tcPr>
            <w:tcW w:w="1559" w:type="dxa"/>
            <w:vAlign w:val="center"/>
          </w:tcPr>
          <w:p w14:paraId="514DFDF1"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5.000,00</w:t>
            </w:r>
          </w:p>
        </w:tc>
        <w:tc>
          <w:tcPr>
            <w:tcW w:w="1559" w:type="dxa"/>
            <w:vAlign w:val="center"/>
          </w:tcPr>
          <w:p w14:paraId="3813EAA8"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5.000,00</w:t>
            </w:r>
          </w:p>
        </w:tc>
      </w:tr>
      <w:tr w:rsidR="0032663B" w:rsidRPr="00DA0E84" w14:paraId="63031177" w14:textId="77777777" w:rsidTr="0032663B">
        <w:tc>
          <w:tcPr>
            <w:tcW w:w="846" w:type="dxa"/>
            <w:vAlign w:val="center"/>
          </w:tcPr>
          <w:p w14:paraId="6C643A68"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5C21A97B" w14:textId="77777777" w:rsidR="0032663B" w:rsidRPr="00DA0E84" w:rsidRDefault="0032663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A201002 Poticaj građanima za razvoj turizma</w:t>
            </w:r>
          </w:p>
        </w:tc>
        <w:tc>
          <w:tcPr>
            <w:tcW w:w="1559" w:type="dxa"/>
            <w:vAlign w:val="center"/>
          </w:tcPr>
          <w:p w14:paraId="126FBDB6"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7.500,00</w:t>
            </w:r>
          </w:p>
        </w:tc>
        <w:tc>
          <w:tcPr>
            <w:tcW w:w="1559" w:type="dxa"/>
            <w:vAlign w:val="center"/>
          </w:tcPr>
          <w:p w14:paraId="63CDA36A" w14:textId="77777777" w:rsidR="0032663B" w:rsidRPr="00DA0E84" w:rsidRDefault="008672A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0,00</w:t>
            </w:r>
          </w:p>
        </w:tc>
      </w:tr>
      <w:tr w:rsidR="0032663B" w:rsidRPr="00DA0E84" w14:paraId="7DD7FBB1" w14:textId="77777777" w:rsidTr="0032663B">
        <w:tc>
          <w:tcPr>
            <w:tcW w:w="4390" w:type="dxa"/>
            <w:gridSpan w:val="2"/>
            <w:vAlign w:val="center"/>
          </w:tcPr>
          <w:p w14:paraId="07C1FB05"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37C79ACD"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12.500,00</w:t>
            </w:r>
          </w:p>
        </w:tc>
        <w:tc>
          <w:tcPr>
            <w:tcW w:w="1559" w:type="dxa"/>
            <w:vAlign w:val="center"/>
          </w:tcPr>
          <w:p w14:paraId="7F8A75D9" w14:textId="77777777" w:rsidR="0032663B" w:rsidRPr="00DA0E84" w:rsidRDefault="008672AE"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5.000,00</w:t>
            </w:r>
          </w:p>
        </w:tc>
      </w:tr>
    </w:tbl>
    <w:p w14:paraId="61DFAADD"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bidi="hr-HR"/>
        </w:rPr>
      </w:pPr>
    </w:p>
    <w:p w14:paraId="5CAAB9F9"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CILJ PROGRAMA</w:t>
      </w:r>
    </w:p>
    <w:p w14:paraId="1CAD6F8F"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 xml:space="preserve">Sufinanciranje Turističke zajednice područje Kupa- TZP Kupa koju čine Općina Draganić, </w:t>
      </w:r>
      <w:proofErr w:type="spellStart"/>
      <w:r w:rsidRPr="00DA0E84">
        <w:rPr>
          <w:rFonts w:ascii="Times New Roman" w:eastAsia="Times New Roman" w:hAnsi="Times New Roman" w:cs="Times New Roman"/>
          <w:lang w:eastAsia="hr-HR" w:bidi="hr-HR"/>
        </w:rPr>
        <w:t>Kamanje</w:t>
      </w:r>
      <w:proofErr w:type="spellEnd"/>
      <w:r w:rsidRPr="00DA0E84">
        <w:rPr>
          <w:rFonts w:ascii="Times New Roman" w:eastAsia="Times New Roman" w:hAnsi="Times New Roman" w:cs="Times New Roman"/>
          <w:lang w:eastAsia="hr-HR" w:bidi="hr-HR"/>
        </w:rPr>
        <w:t xml:space="preserve">, </w:t>
      </w:r>
      <w:proofErr w:type="spellStart"/>
      <w:r w:rsidRPr="00DA0E84">
        <w:rPr>
          <w:rFonts w:ascii="Times New Roman" w:eastAsia="Times New Roman" w:hAnsi="Times New Roman" w:cs="Times New Roman"/>
          <w:lang w:eastAsia="hr-HR" w:bidi="hr-HR"/>
        </w:rPr>
        <w:t>Žakanje</w:t>
      </w:r>
      <w:proofErr w:type="spellEnd"/>
      <w:r w:rsidRPr="00DA0E84">
        <w:rPr>
          <w:rFonts w:ascii="Times New Roman" w:eastAsia="Times New Roman" w:hAnsi="Times New Roman" w:cs="Times New Roman"/>
          <w:lang w:eastAsia="hr-HR" w:bidi="hr-HR"/>
        </w:rPr>
        <w:t>, Ribnik , Lasinja i grad Ozalj. U sklopu programa planirana su sredstva koja će se raspodijeliti sukladno Javnom pozivu.</w:t>
      </w:r>
    </w:p>
    <w:p w14:paraId="449D7C38"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POKAZATELJ USPJEŠNOSTI</w:t>
      </w:r>
    </w:p>
    <w:p w14:paraId="68B33DD1"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bCs/>
          <w:lang w:eastAsia="hr-HR" w:bidi="hr-HR"/>
        </w:rPr>
      </w:pPr>
      <w:r w:rsidRPr="00DA0E84">
        <w:rPr>
          <w:rFonts w:ascii="Times New Roman" w:eastAsia="Times New Roman" w:hAnsi="Times New Roman" w:cs="Times New Roman"/>
          <w:lang w:eastAsia="hr-HR" w:bidi="hr-HR"/>
        </w:rPr>
        <w:t>Razvoj turizma, porast boravišne pristojbe, povećanje smještajnih kapaciteta.</w:t>
      </w:r>
      <w:r w:rsidR="00007CA6">
        <w:rPr>
          <w:rFonts w:ascii="Times New Roman" w:eastAsia="Times New Roman" w:hAnsi="Times New Roman" w:cs="Times New Roman"/>
          <w:lang w:eastAsia="hr-HR" w:bidi="hr-HR"/>
        </w:rPr>
        <w:t xml:space="preserve"> Program je realiziran 40,00%.</w:t>
      </w:r>
    </w:p>
    <w:p w14:paraId="3F577416" w14:textId="77777777" w:rsidR="00DA0E84" w:rsidRDefault="00DA0E84" w:rsidP="00DA0E84">
      <w:pPr>
        <w:widowControl w:val="0"/>
        <w:autoSpaceDE w:val="0"/>
        <w:autoSpaceDN w:val="0"/>
        <w:spacing w:after="0" w:line="360" w:lineRule="auto"/>
        <w:rPr>
          <w:rFonts w:ascii="Times New Roman" w:eastAsia="Times New Roman" w:hAnsi="Times New Roman" w:cs="Times New Roman"/>
          <w:b/>
          <w:bCs/>
          <w:lang w:eastAsia="hr-HR" w:bidi="hr-HR"/>
        </w:rPr>
      </w:pPr>
    </w:p>
    <w:p w14:paraId="190D3ED2" w14:textId="77777777" w:rsidR="00C20FF4" w:rsidRPr="00DA0E84" w:rsidRDefault="00C20FF4" w:rsidP="00DA0E84">
      <w:pPr>
        <w:widowControl w:val="0"/>
        <w:autoSpaceDE w:val="0"/>
        <w:autoSpaceDN w:val="0"/>
        <w:spacing w:after="0" w:line="360" w:lineRule="auto"/>
        <w:rPr>
          <w:rFonts w:ascii="Times New Roman" w:eastAsia="Times New Roman" w:hAnsi="Times New Roman" w:cs="Times New Roman"/>
          <w:b/>
          <w:color w:val="000000"/>
          <w:lang w:eastAsia="hr-HR" w:bidi="hr-HR"/>
        </w:rPr>
      </w:pPr>
    </w:p>
    <w:p w14:paraId="2C2FB510"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color w:val="000000"/>
          <w:lang w:eastAsia="hr-HR" w:bidi="hr-HR"/>
        </w:rPr>
      </w:pPr>
      <w:r w:rsidRPr="00DA0E84">
        <w:rPr>
          <w:rFonts w:ascii="Times New Roman" w:eastAsia="Times New Roman" w:hAnsi="Times New Roman" w:cs="Times New Roman"/>
          <w:b/>
          <w:color w:val="000000"/>
          <w:lang w:eastAsia="hr-HR" w:bidi="hr-HR"/>
        </w:rPr>
        <w:t>Program 2011 Predškolski odgoj i obrazovanje</w:t>
      </w:r>
    </w:p>
    <w:p w14:paraId="3D41F82F"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Planirana sredstva odnose se na :  sufinanciranje boravka djece u gradskim dječjim</w:t>
      </w:r>
      <w:r w:rsidRPr="00DA0E84">
        <w:rPr>
          <w:rFonts w:ascii="Times New Roman" w:eastAsia="Times New Roman" w:hAnsi="Times New Roman" w:cs="Times New Roman"/>
          <w:spacing w:val="-1"/>
          <w:lang w:eastAsia="hr-HR" w:bidi="hr-HR"/>
        </w:rPr>
        <w:t xml:space="preserve"> </w:t>
      </w:r>
      <w:r w:rsidRPr="00DA0E84">
        <w:rPr>
          <w:rFonts w:ascii="Times New Roman" w:eastAsia="Times New Roman" w:hAnsi="Times New Roman" w:cs="Times New Roman"/>
          <w:lang w:eastAsia="hr-HR" w:bidi="hr-HR"/>
        </w:rPr>
        <w:t xml:space="preserve">vrtićima, privatnim dječjima vrtićima i obrtima za čuvanje djece te financiranje </w:t>
      </w:r>
      <w:proofErr w:type="spellStart"/>
      <w:r w:rsidRPr="00DA0E84">
        <w:rPr>
          <w:rFonts w:ascii="Times New Roman" w:eastAsia="Times New Roman" w:hAnsi="Times New Roman" w:cs="Times New Roman"/>
          <w:lang w:eastAsia="hr-HR" w:bidi="hr-HR"/>
        </w:rPr>
        <w:t>predškole</w:t>
      </w:r>
      <w:proofErr w:type="spellEnd"/>
      <w:r w:rsidRPr="00DA0E84">
        <w:rPr>
          <w:rFonts w:ascii="Times New Roman" w:eastAsia="Times New Roman" w:hAnsi="Times New Roman" w:cs="Times New Roman"/>
          <w:lang w:eastAsia="hr-HR" w:bidi="hr-HR"/>
        </w:rPr>
        <w:t xml:space="preserve">. Također su planirana sredstva </w:t>
      </w:r>
      <w:r w:rsidRPr="00DA0E84">
        <w:rPr>
          <w:rFonts w:ascii="Times New Roman" w:eastAsia="Times New Roman" w:hAnsi="Times New Roman" w:cs="Times New Roman"/>
          <w:lang w:eastAsia="hr-HR" w:bidi="hr-HR"/>
        </w:rPr>
        <w:lastRenderedPageBreak/>
        <w:t>koja se odnose na sufinanciranje produženog boravka u OŠ Draganići, subvencioniranje autobusa za prijevoz učenika osnovne škole, prijevoz srednjoškolaca, kupovina radnih bilježnica za učenike osnovne škole te stipendije za učenike i studente prema javnom  natječaju.</w:t>
      </w:r>
    </w:p>
    <w:p w14:paraId="26DB06F5"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lang w:eastAsia="hr-HR" w:bidi="hr-HR"/>
        </w:rPr>
      </w:pPr>
    </w:p>
    <w:tbl>
      <w:tblPr>
        <w:tblW w:w="7508" w:type="dxa"/>
        <w:tblLook w:val="0000" w:firstRow="0" w:lastRow="0" w:firstColumn="0" w:lastColumn="0" w:noHBand="0" w:noVBand="0"/>
      </w:tblPr>
      <w:tblGrid>
        <w:gridCol w:w="846"/>
        <w:gridCol w:w="3544"/>
        <w:gridCol w:w="1559"/>
        <w:gridCol w:w="1559"/>
      </w:tblGrid>
      <w:tr w:rsidR="0032663B" w:rsidRPr="00DA0E84" w14:paraId="5E670E1A" w14:textId="77777777" w:rsidTr="0032663B">
        <w:tc>
          <w:tcPr>
            <w:tcW w:w="846" w:type="dxa"/>
            <w:shd w:val="clear" w:color="auto" w:fill="BFBFBF"/>
            <w:vAlign w:val="center"/>
          </w:tcPr>
          <w:p w14:paraId="3BA69D5A"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01EF4FF4"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54DAF757" w14:textId="77777777" w:rsidR="0032663B" w:rsidRPr="00DA0E84" w:rsidRDefault="00C20FF4" w:rsidP="00C20FF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Pr>
                <w:rFonts w:ascii="Times New Roman" w:eastAsia="Calibri" w:hAnsi="Times New Roman" w:cs="Times New Roman"/>
                <w:b/>
                <w:bCs/>
                <w:sz w:val="20"/>
                <w:szCs w:val="20"/>
                <w:lang w:eastAsia="hr-HR" w:bidi="hr-HR"/>
              </w:rPr>
              <w:t xml:space="preserve">Planirano za </w:t>
            </w:r>
            <w:r w:rsidR="0032663B" w:rsidRPr="00DA0E84">
              <w:rPr>
                <w:rFonts w:ascii="Times New Roman" w:eastAsia="Calibri" w:hAnsi="Times New Roman" w:cs="Times New Roman"/>
                <w:b/>
                <w:bCs/>
                <w:sz w:val="20"/>
                <w:szCs w:val="20"/>
                <w:lang w:eastAsia="hr-HR" w:bidi="hr-HR"/>
              </w:rPr>
              <w:t>2023.</w:t>
            </w:r>
          </w:p>
        </w:tc>
        <w:tc>
          <w:tcPr>
            <w:tcW w:w="1559" w:type="dxa"/>
            <w:shd w:val="clear" w:color="auto" w:fill="BFBFBF"/>
            <w:vAlign w:val="center"/>
          </w:tcPr>
          <w:p w14:paraId="6F4FAB2F"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0032663B" w:rsidRPr="00DA0E84">
              <w:rPr>
                <w:rFonts w:ascii="Times New Roman" w:eastAsia="Calibri" w:hAnsi="Times New Roman" w:cs="Times New Roman"/>
                <w:b/>
                <w:bCs/>
                <w:sz w:val="20"/>
                <w:szCs w:val="20"/>
                <w:lang w:eastAsia="hr-HR" w:bidi="hr-HR"/>
              </w:rPr>
              <w:t xml:space="preserve"> </w:t>
            </w:r>
          </w:p>
        </w:tc>
      </w:tr>
      <w:tr w:rsidR="0032663B" w:rsidRPr="00DA0E84" w14:paraId="799ACF47" w14:textId="77777777" w:rsidTr="0032663B">
        <w:tc>
          <w:tcPr>
            <w:tcW w:w="846" w:type="dxa"/>
            <w:vAlign w:val="center"/>
          </w:tcPr>
          <w:p w14:paraId="3294E82B"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159B829B" w14:textId="77777777" w:rsidR="0032663B" w:rsidRPr="00DA0E84" w:rsidRDefault="0032663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A201101 Sufinanciranje boravka i čuvanja djece</w:t>
            </w:r>
          </w:p>
        </w:tc>
        <w:tc>
          <w:tcPr>
            <w:tcW w:w="1559" w:type="dxa"/>
            <w:vAlign w:val="center"/>
          </w:tcPr>
          <w:p w14:paraId="09EE24A4"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13</w:t>
            </w:r>
            <w:r w:rsidR="0032663B" w:rsidRPr="00DA0E84">
              <w:rPr>
                <w:rFonts w:ascii="Times New Roman" w:eastAsia="Calibri" w:hAnsi="Times New Roman" w:cs="Times New Roman"/>
                <w:sz w:val="20"/>
                <w:szCs w:val="20"/>
                <w:lang w:eastAsia="hr-HR" w:bidi="hr-HR"/>
              </w:rPr>
              <w:t>5.000,00</w:t>
            </w:r>
          </w:p>
        </w:tc>
        <w:tc>
          <w:tcPr>
            <w:tcW w:w="1559" w:type="dxa"/>
            <w:vAlign w:val="center"/>
          </w:tcPr>
          <w:p w14:paraId="10006120"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113.846,58</w:t>
            </w:r>
          </w:p>
        </w:tc>
      </w:tr>
      <w:tr w:rsidR="0032663B" w:rsidRPr="00DA0E84" w14:paraId="7446B987" w14:textId="77777777" w:rsidTr="0032663B">
        <w:tc>
          <w:tcPr>
            <w:tcW w:w="846" w:type="dxa"/>
            <w:vAlign w:val="center"/>
          </w:tcPr>
          <w:p w14:paraId="430EE203"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2.</w:t>
            </w:r>
          </w:p>
        </w:tc>
        <w:tc>
          <w:tcPr>
            <w:tcW w:w="3544" w:type="dxa"/>
            <w:vAlign w:val="center"/>
          </w:tcPr>
          <w:p w14:paraId="2D015373" w14:textId="77777777" w:rsidR="0032663B" w:rsidRPr="00DA0E84" w:rsidRDefault="0032663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 xml:space="preserve">A201102  Financiranje </w:t>
            </w:r>
            <w:proofErr w:type="spellStart"/>
            <w:r w:rsidRPr="00DA0E84">
              <w:rPr>
                <w:rFonts w:ascii="Times New Roman" w:eastAsia="Calibri" w:hAnsi="Times New Roman" w:cs="Times New Roman"/>
                <w:sz w:val="20"/>
                <w:szCs w:val="20"/>
                <w:lang w:eastAsia="hr-HR" w:bidi="hr-HR"/>
              </w:rPr>
              <w:t>predškole</w:t>
            </w:r>
            <w:proofErr w:type="spellEnd"/>
          </w:p>
        </w:tc>
        <w:tc>
          <w:tcPr>
            <w:tcW w:w="1559" w:type="dxa"/>
            <w:vAlign w:val="center"/>
          </w:tcPr>
          <w:p w14:paraId="26EB2BC2"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4.000,00</w:t>
            </w:r>
          </w:p>
        </w:tc>
        <w:tc>
          <w:tcPr>
            <w:tcW w:w="1559" w:type="dxa"/>
            <w:vAlign w:val="center"/>
          </w:tcPr>
          <w:p w14:paraId="26FA882C"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3.185,36</w:t>
            </w:r>
          </w:p>
        </w:tc>
      </w:tr>
      <w:tr w:rsidR="0032663B" w:rsidRPr="00DA0E84" w14:paraId="4A7BFC9D" w14:textId="77777777" w:rsidTr="0032663B">
        <w:tc>
          <w:tcPr>
            <w:tcW w:w="846" w:type="dxa"/>
            <w:vAlign w:val="center"/>
          </w:tcPr>
          <w:p w14:paraId="58485D10"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3.</w:t>
            </w:r>
          </w:p>
        </w:tc>
        <w:tc>
          <w:tcPr>
            <w:tcW w:w="3544" w:type="dxa"/>
            <w:vAlign w:val="center"/>
          </w:tcPr>
          <w:p w14:paraId="6B2713BD" w14:textId="77777777" w:rsidR="0032663B" w:rsidRPr="00DA0E84" w:rsidRDefault="0032663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A201103  Pomoć osnovnoj školi</w:t>
            </w:r>
          </w:p>
        </w:tc>
        <w:tc>
          <w:tcPr>
            <w:tcW w:w="1559" w:type="dxa"/>
            <w:vAlign w:val="center"/>
          </w:tcPr>
          <w:p w14:paraId="552D2D33"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15.000,00</w:t>
            </w:r>
          </w:p>
        </w:tc>
        <w:tc>
          <w:tcPr>
            <w:tcW w:w="1559" w:type="dxa"/>
            <w:vAlign w:val="center"/>
          </w:tcPr>
          <w:p w14:paraId="412BDAF7"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13.169,31</w:t>
            </w:r>
          </w:p>
        </w:tc>
      </w:tr>
      <w:tr w:rsidR="0032663B" w:rsidRPr="00DA0E84" w14:paraId="07D177D8" w14:textId="77777777" w:rsidTr="0032663B">
        <w:tc>
          <w:tcPr>
            <w:tcW w:w="846" w:type="dxa"/>
            <w:vAlign w:val="center"/>
          </w:tcPr>
          <w:p w14:paraId="1196E66F"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4.</w:t>
            </w:r>
          </w:p>
        </w:tc>
        <w:tc>
          <w:tcPr>
            <w:tcW w:w="3544" w:type="dxa"/>
            <w:vAlign w:val="center"/>
          </w:tcPr>
          <w:p w14:paraId="6512EA2B" w14:textId="77777777" w:rsidR="0032663B" w:rsidRPr="00DA0E84" w:rsidRDefault="0032663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 xml:space="preserve">A201104 Prijevoz učenika </w:t>
            </w:r>
            <w:proofErr w:type="spellStart"/>
            <w:r w:rsidRPr="00DA0E84">
              <w:rPr>
                <w:rFonts w:ascii="Times New Roman" w:eastAsia="Calibri" w:hAnsi="Times New Roman" w:cs="Times New Roman"/>
                <w:sz w:val="20"/>
                <w:szCs w:val="20"/>
                <w:lang w:eastAsia="hr-HR" w:bidi="hr-HR"/>
              </w:rPr>
              <w:t>oš</w:t>
            </w:r>
            <w:proofErr w:type="spellEnd"/>
            <w:r w:rsidRPr="00DA0E84">
              <w:rPr>
                <w:rFonts w:ascii="Times New Roman" w:eastAsia="Calibri" w:hAnsi="Times New Roman" w:cs="Times New Roman"/>
                <w:sz w:val="20"/>
                <w:szCs w:val="20"/>
                <w:lang w:eastAsia="hr-HR" w:bidi="hr-HR"/>
              </w:rPr>
              <w:t xml:space="preserve"> i </w:t>
            </w:r>
            <w:proofErr w:type="spellStart"/>
            <w:r w:rsidRPr="00DA0E84">
              <w:rPr>
                <w:rFonts w:ascii="Times New Roman" w:eastAsia="Calibri" w:hAnsi="Times New Roman" w:cs="Times New Roman"/>
                <w:sz w:val="20"/>
                <w:szCs w:val="20"/>
                <w:lang w:eastAsia="hr-HR" w:bidi="hr-HR"/>
              </w:rPr>
              <w:t>sš</w:t>
            </w:r>
            <w:proofErr w:type="spellEnd"/>
          </w:p>
        </w:tc>
        <w:tc>
          <w:tcPr>
            <w:tcW w:w="1559" w:type="dxa"/>
            <w:vAlign w:val="center"/>
          </w:tcPr>
          <w:p w14:paraId="21AE5627"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29.600,00</w:t>
            </w:r>
          </w:p>
        </w:tc>
        <w:tc>
          <w:tcPr>
            <w:tcW w:w="1559" w:type="dxa"/>
            <w:vAlign w:val="center"/>
          </w:tcPr>
          <w:p w14:paraId="382BEA8A"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24.446,27</w:t>
            </w:r>
          </w:p>
        </w:tc>
      </w:tr>
      <w:tr w:rsidR="0032663B" w:rsidRPr="00DA0E84" w14:paraId="0B3E4D3E" w14:textId="77777777" w:rsidTr="0032663B">
        <w:tc>
          <w:tcPr>
            <w:tcW w:w="846" w:type="dxa"/>
            <w:vAlign w:val="center"/>
          </w:tcPr>
          <w:p w14:paraId="09EF466E"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Pr>
                <w:rFonts w:ascii="Times New Roman" w:eastAsia="Calibri" w:hAnsi="Times New Roman" w:cs="Times New Roman"/>
                <w:b/>
                <w:bCs/>
                <w:sz w:val="20"/>
                <w:szCs w:val="20"/>
                <w:lang w:eastAsia="hr-HR" w:bidi="hr-HR"/>
              </w:rPr>
              <w:t>5</w:t>
            </w:r>
            <w:r w:rsidR="0032663B" w:rsidRPr="00DA0E84">
              <w:rPr>
                <w:rFonts w:ascii="Times New Roman" w:eastAsia="Calibri" w:hAnsi="Times New Roman" w:cs="Times New Roman"/>
                <w:b/>
                <w:bCs/>
                <w:sz w:val="20"/>
                <w:szCs w:val="20"/>
                <w:lang w:eastAsia="hr-HR" w:bidi="hr-HR"/>
              </w:rPr>
              <w:t>.</w:t>
            </w:r>
          </w:p>
        </w:tc>
        <w:tc>
          <w:tcPr>
            <w:tcW w:w="3544" w:type="dxa"/>
            <w:vAlign w:val="center"/>
          </w:tcPr>
          <w:p w14:paraId="3B6D9CD6" w14:textId="77777777" w:rsidR="0032663B" w:rsidRPr="00DA0E84" w:rsidRDefault="0032663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A201106 Stipendije učenicima i studentima</w:t>
            </w:r>
          </w:p>
        </w:tc>
        <w:tc>
          <w:tcPr>
            <w:tcW w:w="1559" w:type="dxa"/>
            <w:vAlign w:val="center"/>
          </w:tcPr>
          <w:p w14:paraId="7726A464"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5.500,00</w:t>
            </w:r>
          </w:p>
        </w:tc>
        <w:tc>
          <w:tcPr>
            <w:tcW w:w="1559" w:type="dxa"/>
            <w:vAlign w:val="center"/>
          </w:tcPr>
          <w:p w14:paraId="207D8AB0"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3.553,64</w:t>
            </w:r>
          </w:p>
        </w:tc>
      </w:tr>
      <w:tr w:rsidR="0032663B" w:rsidRPr="00DA0E84" w14:paraId="63A9F785" w14:textId="77777777" w:rsidTr="0032663B">
        <w:tc>
          <w:tcPr>
            <w:tcW w:w="4390" w:type="dxa"/>
            <w:gridSpan w:val="2"/>
            <w:vAlign w:val="center"/>
          </w:tcPr>
          <w:p w14:paraId="70260C0D"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7EA94854"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189.1</w:t>
            </w:r>
            <w:r w:rsidR="0032663B" w:rsidRPr="00DA0E84">
              <w:rPr>
                <w:rFonts w:ascii="Times New Roman" w:eastAsia="Calibri" w:hAnsi="Times New Roman" w:cs="Times New Roman"/>
                <w:sz w:val="20"/>
                <w:szCs w:val="20"/>
                <w:lang w:eastAsia="hr-HR" w:bidi="hr-HR"/>
              </w:rPr>
              <w:t>00,00</w:t>
            </w:r>
          </w:p>
        </w:tc>
        <w:tc>
          <w:tcPr>
            <w:tcW w:w="1559" w:type="dxa"/>
            <w:vAlign w:val="center"/>
          </w:tcPr>
          <w:p w14:paraId="3F48B73A"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158.201,16</w:t>
            </w:r>
          </w:p>
        </w:tc>
      </w:tr>
    </w:tbl>
    <w:p w14:paraId="0A89A627"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5DB7CACE"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CILJ PROGRAMA</w:t>
      </w:r>
    </w:p>
    <w:p w14:paraId="6EEC3A38" w14:textId="77777777" w:rsidR="00DA0E84" w:rsidRPr="00DA0E84" w:rsidRDefault="00DA0E84" w:rsidP="00DA0E84">
      <w:pPr>
        <w:widowControl w:val="0"/>
        <w:autoSpaceDE w:val="0"/>
        <w:autoSpaceDN w:val="0"/>
        <w:spacing w:after="0" w:line="360" w:lineRule="auto"/>
        <w:jc w:val="both"/>
        <w:rPr>
          <w:rFonts w:ascii="Times New Roman" w:eastAsia="Calibri" w:hAnsi="Times New Roman" w:cs="Times New Roman"/>
          <w:noProof/>
          <w:lang w:eastAsia="hr-HR" w:bidi="hr-HR"/>
        </w:rPr>
      </w:pPr>
      <w:r w:rsidRPr="00DA0E84">
        <w:rPr>
          <w:rFonts w:ascii="Times New Roman" w:eastAsia="Times New Roman" w:hAnsi="Times New Roman" w:cs="Times New Roman"/>
          <w:lang w:eastAsia="hr-HR" w:bidi="hr-HR"/>
        </w:rPr>
        <w:t>Sufinanciranje boravka djece u gradskim i privatnim dječjim vrtićima i obrtima za čuvanje,</w:t>
      </w:r>
      <w:r w:rsidRPr="00DA0E84">
        <w:rPr>
          <w:rFonts w:ascii="Times New Roman" w:eastAsia="Calibri" w:hAnsi="Times New Roman" w:cs="Times New Roman"/>
          <w:noProof/>
          <w:lang w:eastAsia="hr-HR" w:bidi="hr-HR"/>
        </w:rPr>
        <w:t xml:space="preserve"> poboljšanje standarda u sustavu obrazovanja, unapređenje srednjoškolskog i visokog obrazovanja.</w:t>
      </w:r>
    </w:p>
    <w:p w14:paraId="77825A12"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POKAZATELJI USPJEŠNOSTI</w:t>
      </w:r>
    </w:p>
    <w:p w14:paraId="5EC65BC0" w14:textId="77777777" w:rsidR="00DA0E84" w:rsidRPr="00DA0E84" w:rsidRDefault="00DA0E84" w:rsidP="00DA0E84">
      <w:pPr>
        <w:widowControl w:val="0"/>
        <w:autoSpaceDE w:val="0"/>
        <w:autoSpaceDN w:val="0"/>
        <w:spacing w:after="0" w:line="360" w:lineRule="auto"/>
        <w:jc w:val="both"/>
        <w:rPr>
          <w:rFonts w:ascii="Times New Roman" w:eastAsia="Times New Roman" w:hAnsi="Times New Roman" w:cs="Times New Roman"/>
          <w:b/>
          <w:bCs/>
          <w:lang w:eastAsia="hr-HR" w:bidi="hr-HR"/>
        </w:rPr>
      </w:pPr>
      <w:r w:rsidRPr="00DA0E84">
        <w:rPr>
          <w:rFonts w:ascii="Times New Roman" w:eastAsia="Calibri" w:hAnsi="Times New Roman" w:cs="Times New Roman"/>
          <w:lang w:eastAsia="hr-HR" w:bidi="hr-HR"/>
        </w:rPr>
        <w:t>Redovno financiranje navedenih programa.</w:t>
      </w:r>
      <w:r w:rsidR="00C20FF4" w:rsidRPr="00C20FF4">
        <w:rPr>
          <w:rFonts w:ascii="Times New Roman" w:eastAsia="Times New Roman" w:hAnsi="Times New Roman" w:cs="Times New Roman"/>
          <w:lang w:eastAsia="hr-HR" w:bidi="hr-HR"/>
        </w:rPr>
        <w:t xml:space="preserve"> </w:t>
      </w:r>
      <w:r w:rsidR="00C20FF4">
        <w:rPr>
          <w:rFonts w:ascii="Times New Roman" w:eastAsia="Times New Roman" w:hAnsi="Times New Roman" w:cs="Times New Roman"/>
          <w:lang w:eastAsia="hr-HR" w:bidi="hr-HR"/>
        </w:rPr>
        <w:t>Program je realiziran 83,66%.</w:t>
      </w:r>
    </w:p>
    <w:p w14:paraId="7ABAAE49"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p>
    <w:p w14:paraId="66BD290B"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color w:val="000000"/>
          <w:lang w:eastAsia="hr-HR" w:bidi="hr-HR"/>
        </w:rPr>
      </w:pPr>
    </w:p>
    <w:p w14:paraId="01DC7506"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bidi="hr-HR"/>
        </w:rPr>
      </w:pPr>
      <w:r w:rsidRPr="00DA0E84">
        <w:rPr>
          <w:rFonts w:ascii="Times New Roman" w:eastAsia="Times New Roman" w:hAnsi="Times New Roman" w:cs="Times New Roman"/>
          <w:b/>
          <w:lang w:eastAsia="hr-HR" w:bidi="hr-HR"/>
        </w:rPr>
        <w:t>Program 2012 Javne potrebe u socijalnoj skrbi</w:t>
      </w:r>
    </w:p>
    <w:p w14:paraId="01821B7C"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bidi="hr-HR"/>
        </w:rPr>
      </w:pPr>
      <w:r w:rsidRPr="00DA0E84">
        <w:rPr>
          <w:rFonts w:ascii="Times New Roman" w:eastAsia="Times New Roman" w:hAnsi="Times New Roman" w:cs="Times New Roman"/>
          <w:lang w:eastAsia="hr-HR" w:bidi="hr-HR"/>
        </w:rPr>
        <w:t>Programom se planiraju sredstva za jednokratne novčane pomoći, pomoć za troškove stanovanja, naknade pogrebnih troškova i naknade za novorođenčad.</w:t>
      </w:r>
    </w:p>
    <w:tbl>
      <w:tblPr>
        <w:tblW w:w="7508" w:type="dxa"/>
        <w:tblLook w:val="0000" w:firstRow="0" w:lastRow="0" w:firstColumn="0" w:lastColumn="0" w:noHBand="0" w:noVBand="0"/>
      </w:tblPr>
      <w:tblGrid>
        <w:gridCol w:w="846"/>
        <w:gridCol w:w="3544"/>
        <w:gridCol w:w="1559"/>
        <w:gridCol w:w="1559"/>
      </w:tblGrid>
      <w:tr w:rsidR="0032663B" w:rsidRPr="00DA0E84" w14:paraId="4086AE7E" w14:textId="77777777" w:rsidTr="0032663B">
        <w:tc>
          <w:tcPr>
            <w:tcW w:w="846" w:type="dxa"/>
            <w:shd w:val="clear" w:color="auto" w:fill="BFBFBF"/>
            <w:vAlign w:val="center"/>
          </w:tcPr>
          <w:p w14:paraId="77650F48"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Redni broj</w:t>
            </w:r>
          </w:p>
        </w:tc>
        <w:tc>
          <w:tcPr>
            <w:tcW w:w="3544" w:type="dxa"/>
            <w:shd w:val="clear" w:color="auto" w:fill="BFBFBF"/>
            <w:vAlign w:val="center"/>
          </w:tcPr>
          <w:p w14:paraId="7B082692"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Naziv aktivnosti / projekta</w:t>
            </w:r>
          </w:p>
        </w:tc>
        <w:tc>
          <w:tcPr>
            <w:tcW w:w="1559" w:type="dxa"/>
            <w:shd w:val="clear" w:color="auto" w:fill="BFBFBF"/>
            <w:vAlign w:val="center"/>
          </w:tcPr>
          <w:p w14:paraId="02BCB1F1"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Plan</w:t>
            </w:r>
            <w:r w:rsidR="00C20FF4">
              <w:rPr>
                <w:rFonts w:ascii="Times New Roman" w:eastAsia="Calibri" w:hAnsi="Times New Roman" w:cs="Times New Roman"/>
                <w:b/>
                <w:bCs/>
                <w:sz w:val="20"/>
                <w:szCs w:val="20"/>
                <w:lang w:eastAsia="hr-HR" w:bidi="hr-HR"/>
              </w:rPr>
              <w:t>irano</w:t>
            </w:r>
            <w:r w:rsidRPr="00DA0E84">
              <w:rPr>
                <w:rFonts w:ascii="Times New Roman" w:eastAsia="Calibri" w:hAnsi="Times New Roman" w:cs="Times New Roman"/>
                <w:b/>
                <w:bCs/>
                <w:sz w:val="20"/>
                <w:szCs w:val="20"/>
                <w:lang w:eastAsia="hr-HR" w:bidi="hr-HR"/>
              </w:rPr>
              <w:t xml:space="preserve"> za 2023.</w:t>
            </w:r>
          </w:p>
        </w:tc>
        <w:tc>
          <w:tcPr>
            <w:tcW w:w="1559" w:type="dxa"/>
            <w:shd w:val="clear" w:color="auto" w:fill="BFBFBF"/>
            <w:vAlign w:val="center"/>
          </w:tcPr>
          <w:p w14:paraId="1C032A9E"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b/>
                <w:bCs/>
                <w:sz w:val="20"/>
                <w:szCs w:val="20"/>
                <w:lang w:eastAsia="hr-HR" w:bidi="hr-HR"/>
              </w:rPr>
              <w:t>Izvršeno za 2023.</w:t>
            </w:r>
            <w:r w:rsidR="0032663B" w:rsidRPr="00DA0E84">
              <w:rPr>
                <w:rFonts w:ascii="Times New Roman" w:eastAsia="Calibri" w:hAnsi="Times New Roman" w:cs="Times New Roman"/>
                <w:b/>
                <w:bCs/>
                <w:sz w:val="20"/>
                <w:szCs w:val="20"/>
                <w:lang w:eastAsia="hr-HR" w:bidi="hr-HR"/>
              </w:rPr>
              <w:t xml:space="preserve"> </w:t>
            </w:r>
          </w:p>
        </w:tc>
      </w:tr>
      <w:tr w:rsidR="0032663B" w:rsidRPr="00DA0E84" w14:paraId="56AA0729" w14:textId="77777777" w:rsidTr="0032663B">
        <w:tc>
          <w:tcPr>
            <w:tcW w:w="846" w:type="dxa"/>
            <w:vAlign w:val="center"/>
          </w:tcPr>
          <w:p w14:paraId="09E0E002"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bCs/>
                <w:sz w:val="20"/>
                <w:szCs w:val="20"/>
                <w:lang w:eastAsia="hr-HR" w:bidi="hr-HR"/>
              </w:rPr>
            </w:pPr>
            <w:r w:rsidRPr="00DA0E84">
              <w:rPr>
                <w:rFonts w:ascii="Times New Roman" w:eastAsia="Calibri" w:hAnsi="Times New Roman" w:cs="Times New Roman"/>
                <w:b/>
                <w:bCs/>
                <w:sz w:val="20"/>
                <w:szCs w:val="20"/>
                <w:lang w:eastAsia="hr-HR" w:bidi="hr-HR"/>
              </w:rPr>
              <w:t>1.</w:t>
            </w:r>
          </w:p>
        </w:tc>
        <w:tc>
          <w:tcPr>
            <w:tcW w:w="3544" w:type="dxa"/>
            <w:vAlign w:val="center"/>
          </w:tcPr>
          <w:p w14:paraId="12FE641A" w14:textId="77777777" w:rsidR="0032663B" w:rsidRPr="00DA0E84" w:rsidRDefault="0032663B" w:rsidP="00DA0E84">
            <w:pPr>
              <w:widowControl w:val="0"/>
              <w:suppressAutoHyphens/>
              <w:autoSpaceDE w:val="0"/>
              <w:autoSpaceDN w:val="0"/>
              <w:spacing w:after="120" w:line="276" w:lineRule="auto"/>
              <w:rPr>
                <w:rFonts w:ascii="Times New Roman" w:eastAsia="Calibri" w:hAnsi="Times New Roman" w:cs="Times New Roman"/>
                <w:sz w:val="20"/>
                <w:szCs w:val="20"/>
                <w:lang w:eastAsia="hr-HR" w:bidi="hr-HR"/>
              </w:rPr>
            </w:pPr>
            <w:r w:rsidRPr="00DA0E84">
              <w:rPr>
                <w:rFonts w:ascii="Times New Roman" w:eastAsia="Calibri" w:hAnsi="Times New Roman" w:cs="Times New Roman"/>
                <w:sz w:val="20"/>
                <w:szCs w:val="20"/>
                <w:lang w:eastAsia="hr-HR" w:bidi="hr-HR"/>
              </w:rPr>
              <w:t>A201201 Pomoć obiteljima-socijalni program</w:t>
            </w:r>
          </w:p>
        </w:tc>
        <w:tc>
          <w:tcPr>
            <w:tcW w:w="1559" w:type="dxa"/>
            <w:vAlign w:val="center"/>
          </w:tcPr>
          <w:p w14:paraId="4452F5D6"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16</w:t>
            </w:r>
            <w:r w:rsidR="0032663B" w:rsidRPr="00DA0E84">
              <w:rPr>
                <w:rFonts w:ascii="Times New Roman" w:eastAsia="Calibri" w:hAnsi="Times New Roman" w:cs="Times New Roman"/>
                <w:sz w:val="20"/>
                <w:szCs w:val="20"/>
                <w:lang w:eastAsia="hr-HR" w:bidi="hr-HR"/>
              </w:rPr>
              <w:t>.100,00</w:t>
            </w:r>
          </w:p>
        </w:tc>
        <w:tc>
          <w:tcPr>
            <w:tcW w:w="1559" w:type="dxa"/>
            <w:vAlign w:val="center"/>
          </w:tcPr>
          <w:p w14:paraId="3DADFC04"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9.271,12</w:t>
            </w:r>
          </w:p>
        </w:tc>
      </w:tr>
      <w:tr w:rsidR="0032663B" w:rsidRPr="00DA0E84" w14:paraId="15AD3DAD" w14:textId="77777777" w:rsidTr="0032663B">
        <w:tc>
          <w:tcPr>
            <w:tcW w:w="4390" w:type="dxa"/>
            <w:gridSpan w:val="2"/>
            <w:vAlign w:val="center"/>
          </w:tcPr>
          <w:p w14:paraId="53E18456" w14:textId="77777777" w:rsidR="0032663B" w:rsidRPr="00DA0E84" w:rsidRDefault="0032663B" w:rsidP="00DA0E84">
            <w:pPr>
              <w:widowControl w:val="0"/>
              <w:suppressAutoHyphens/>
              <w:autoSpaceDE w:val="0"/>
              <w:autoSpaceDN w:val="0"/>
              <w:spacing w:after="120" w:line="276" w:lineRule="auto"/>
              <w:jc w:val="center"/>
              <w:rPr>
                <w:rFonts w:ascii="Times New Roman" w:eastAsia="Calibri" w:hAnsi="Times New Roman" w:cs="Times New Roman"/>
                <w:b/>
                <w:sz w:val="20"/>
                <w:szCs w:val="20"/>
                <w:lang w:eastAsia="hr-HR" w:bidi="hr-HR"/>
              </w:rPr>
            </w:pPr>
            <w:r w:rsidRPr="00DA0E84">
              <w:rPr>
                <w:rFonts w:ascii="Times New Roman" w:eastAsia="Calibri" w:hAnsi="Times New Roman" w:cs="Times New Roman"/>
                <w:b/>
                <w:sz w:val="20"/>
                <w:szCs w:val="20"/>
                <w:lang w:eastAsia="hr-HR" w:bidi="hr-HR"/>
              </w:rPr>
              <w:t>Ukupno program</w:t>
            </w:r>
          </w:p>
        </w:tc>
        <w:tc>
          <w:tcPr>
            <w:tcW w:w="1559" w:type="dxa"/>
            <w:vAlign w:val="center"/>
          </w:tcPr>
          <w:p w14:paraId="0D9ECC49"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16</w:t>
            </w:r>
            <w:r w:rsidR="0032663B" w:rsidRPr="00DA0E84">
              <w:rPr>
                <w:rFonts w:ascii="Times New Roman" w:eastAsia="Calibri" w:hAnsi="Times New Roman" w:cs="Times New Roman"/>
                <w:sz w:val="20"/>
                <w:szCs w:val="20"/>
                <w:lang w:eastAsia="hr-HR" w:bidi="hr-HR"/>
              </w:rPr>
              <w:t>.100,00</w:t>
            </w:r>
          </w:p>
        </w:tc>
        <w:tc>
          <w:tcPr>
            <w:tcW w:w="1559" w:type="dxa"/>
            <w:vAlign w:val="center"/>
          </w:tcPr>
          <w:p w14:paraId="200FB55C" w14:textId="77777777" w:rsidR="0032663B" w:rsidRPr="00DA0E84" w:rsidRDefault="00C20FF4" w:rsidP="00DA0E84">
            <w:pPr>
              <w:widowControl w:val="0"/>
              <w:suppressAutoHyphens/>
              <w:autoSpaceDE w:val="0"/>
              <w:autoSpaceDN w:val="0"/>
              <w:spacing w:after="120" w:line="276" w:lineRule="auto"/>
              <w:jc w:val="center"/>
              <w:rPr>
                <w:rFonts w:ascii="Times New Roman" w:eastAsia="Calibri" w:hAnsi="Times New Roman" w:cs="Times New Roman"/>
                <w:sz w:val="20"/>
                <w:szCs w:val="20"/>
                <w:lang w:eastAsia="hr-HR" w:bidi="hr-HR"/>
              </w:rPr>
            </w:pPr>
            <w:r>
              <w:rPr>
                <w:rFonts w:ascii="Times New Roman" w:eastAsia="Calibri" w:hAnsi="Times New Roman" w:cs="Times New Roman"/>
                <w:sz w:val="20"/>
                <w:szCs w:val="20"/>
                <w:lang w:eastAsia="hr-HR" w:bidi="hr-HR"/>
              </w:rPr>
              <w:t>9.271,12</w:t>
            </w:r>
          </w:p>
        </w:tc>
      </w:tr>
    </w:tbl>
    <w:p w14:paraId="3223D29E"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sz w:val="24"/>
          <w:szCs w:val="24"/>
          <w:lang w:eastAsia="hr-HR" w:bidi="hr-HR"/>
        </w:rPr>
      </w:pPr>
    </w:p>
    <w:p w14:paraId="2353B6CA"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bCs/>
          <w:lang w:eastAsia="hr-HR" w:bidi="hr-HR"/>
        </w:rPr>
      </w:pPr>
      <w:r w:rsidRPr="00DA0E84">
        <w:rPr>
          <w:rFonts w:ascii="Times New Roman" w:eastAsia="Times New Roman" w:hAnsi="Times New Roman" w:cs="Times New Roman"/>
          <w:b/>
          <w:bCs/>
          <w:lang w:eastAsia="hr-HR" w:bidi="hr-HR"/>
        </w:rPr>
        <w:t>CILJ PROGRAMA</w:t>
      </w:r>
    </w:p>
    <w:p w14:paraId="5D98307C"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lang w:eastAsia="hr-HR"/>
        </w:rPr>
      </w:pPr>
      <w:r w:rsidRPr="00DA0E84">
        <w:rPr>
          <w:rFonts w:ascii="Times New Roman" w:eastAsia="Times New Roman" w:hAnsi="Times New Roman" w:cs="Times New Roman"/>
          <w:lang w:eastAsia="hr-HR"/>
        </w:rPr>
        <w:t>Cilj programa je realizirati Socijalni programa Općine Draganić te osigurati viši standard socijalne zaštite.</w:t>
      </w:r>
    </w:p>
    <w:p w14:paraId="3288DB5E" w14:textId="77777777" w:rsidR="00DA0E84" w:rsidRPr="00DA0E84" w:rsidRDefault="00DA0E84" w:rsidP="00DA0E84">
      <w:pPr>
        <w:widowControl w:val="0"/>
        <w:autoSpaceDE w:val="0"/>
        <w:autoSpaceDN w:val="0"/>
        <w:spacing w:after="0" w:line="360" w:lineRule="auto"/>
        <w:rPr>
          <w:rFonts w:ascii="Times New Roman" w:eastAsia="Times New Roman" w:hAnsi="Times New Roman" w:cs="Times New Roman"/>
          <w:b/>
          <w:lang w:eastAsia="hr-HR"/>
        </w:rPr>
      </w:pPr>
      <w:r w:rsidRPr="00DA0E84">
        <w:rPr>
          <w:rFonts w:ascii="Times New Roman" w:eastAsia="Times New Roman" w:hAnsi="Times New Roman" w:cs="Times New Roman"/>
          <w:b/>
          <w:lang w:eastAsia="hr-HR"/>
        </w:rPr>
        <w:t>POKAZATELJ USPJEŠNOSTI</w:t>
      </w:r>
    </w:p>
    <w:p w14:paraId="47546237" w14:textId="77777777" w:rsidR="00AD30CB" w:rsidRDefault="00DA0E84" w:rsidP="00C20FF4">
      <w:pPr>
        <w:widowControl w:val="0"/>
        <w:autoSpaceDE w:val="0"/>
        <w:autoSpaceDN w:val="0"/>
        <w:spacing w:after="0" w:line="360" w:lineRule="auto"/>
        <w:rPr>
          <w:rFonts w:ascii="Times New Roman" w:eastAsia="Times New Roman" w:hAnsi="Times New Roman" w:cs="Times New Roman"/>
          <w:lang w:eastAsia="hr-HR"/>
        </w:rPr>
      </w:pPr>
      <w:r w:rsidRPr="00DA0E84">
        <w:rPr>
          <w:rFonts w:ascii="Times New Roman" w:eastAsia="Calibri" w:hAnsi="Times New Roman" w:cs="Times New Roman"/>
          <w:noProof/>
          <w:lang w:eastAsia="hr-HR" w:bidi="hr-HR"/>
        </w:rPr>
        <w:t>Redovno financiranje navedenih programa.</w:t>
      </w:r>
      <w:r w:rsidR="00C20FF4" w:rsidRPr="00C20FF4">
        <w:rPr>
          <w:rFonts w:ascii="Times New Roman" w:eastAsia="Times New Roman" w:hAnsi="Times New Roman" w:cs="Times New Roman"/>
          <w:lang w:eastAsia="hr-HR" w:bidi="hr-HR"/>
        </w:rPr>
        <w:t xml:space="preserve"> </w:t>
      </w:r>
      <w:r w:rsidR="00C20FF4">
        <w:rPr>
          <w:rFonts w:ascii="Times New Roman" w:eastAsia="Times New Roman" w:hAnsi="Times New Roman" w:cs="Times New Roman"/>
          <w:lang w:eastAsia="hr-HR" w:bidi="hr-HR"/>
        </w:rPr>
        <w:t>Program je realiziran 57,58%.</w:t>
      </w:r>
    </w:p>
    <w:p w14:paraId="0B48B33F" w14:textId="77777777" w:rsidR="00C20FF4" w:rsidRPr="00C20FF4" w:rsidRDefault="00C20FF4" w:rsidP="00C20FF4">
      <w:pPr>
        <w:widowControl w:val="0"/>
        <w:autoSpaceDE w:val="0"/>
        <w:autoSpaceDN w:val="0"/>
        <w:spacing w:after="0" w:line="360" w:lineRule="auto"/>
        <w:rPr>
          <w:rFonts w:ascii="Times New Roman" w:eastAsia="Times New Roman" w:hAnsi="Times New Roman" w:cs="Times New Roman"/>
          <w:lang w:eastAsia="hr-HR"/>
        </w:rPr>
      </w:pPr>
    </w:p>
    <w:p w14:paraId="7F113480" w14:textId="77777777" w:rsidR="00C20FF4" w:rsidRDefault="00C20FF4" w:rsidP="00AD30CB">
      <w:pPr>
        <w:spacing w:before="120" w:after="120" w:line="360" w:lineRule="auto"/>
        <w:rPr>
          <w:rFonts w:ascii="Times New Roman" w:eastAsia="Calibri" w:hAnsi="Times New Roman" w:cs="Times New Roman"/>
          <w:b/>
          <w:color w:val="FF0000"/>
        </w:rPr>
      </w:pPr>
    </w:p>
    <w:p w14:paraId="521810AE" w14:textId="77777777" w:rsidR="00AD30CB" w:rsidRPr="00782FB9" w:rsidRDefault="00AD30CB" w:rsidP="00AD30CB">
      <w:pPr>
        <w:spacing w:before="120" w:after="120" w:line="360" w:lineRule="auto"/>
        <w:rPr>
          <w:rFonts w:ascii="Times New Roman" w:eastAsia="Calibri" w:hAnsi="Times New Roman" w:cs="Times New Roman"/>
          <w:b/>
          <w:sz w:val="28"/>
          <w:szCs w:val="28"/>
        </w:rPr>
      </w:pPr>
      <w:r w:rsidRPr="00782FB9">
        <w:rPr>
          <w:rFonts w:ascii="Times New Roman" w:eastAsia="Calibri" w:hAnsi="Times New Roman" w:cs="Times New Roman"/>
          <w:b/>
          <w:sz w:val="28"/>
          <w:szCs w:val="28"/>
        </w:rPr>
        <w:lastRenderedPageBreak/>
        <w:t xml:space="preserve">POSEBNI IZVJEŠTAJI </w:t>
      </w:r>
    </w:p>
    <w:p w14:paraId="0044B88F" w14:textId="77777777" w:rsidR="00AD30CB" w:rsidRPr="00AD30CB" w:rsidRDefault="00AD30CB" w:rsidP="00AD30CB">
      <w:pPr>
        <w:spacing w:before="120" w:after="120" w:line="360" w:lineRule="auto"/>
        <w:rPr>
          <w:rFonts w:ascii="Times New Roman" w:eastAsia="Calibri" w:hAnsi="Times New Roman" w:cs="Times New Roman"/>
          <w:b/>
        </w:rPr>
      </w:pPr>
    </w:p>
    <w:p w14:paraId="6768F527" w14:textId="77777777" w:rsidR="00AD30CB" w:rsidRPr="00AD30CB" w:rsidRDefault="00AD30CB" w:rsidP="00AD30CB">
      <w:pPr>
        <w:spacing w:before="120" w:after="120" w:line="360" w:lineRule="auto"/>
        <w:jc w:val="center"/>
        <w:rPr>
          <w:rFonts w:ascii="Times New Roman" w:eastAsia="Calibri" w:hAnsi="Times New Roman" w:cs="Times New Roman"/>
          <w:b/>
        </w:rPr>
      </w:pPr>
      <w:r w:rsidRPr="00AD30CB">
        <w:rPr>
          <w:rFonts w:ascii="Times New Roman" w:eastAsia="Calibri" w:hAnsi="Times New Roman" w:cs="Times New Roman"/>
          <w:b/>
        </w:rPr>
        <w:t>Članak 5.</w:t>
      </w:r>
    </w:p>
    <w:p w14:paraId="4091C3A5" w14:textId="77777777" w:rsidR="00AD30CB" w:rsidRPr="00AD30CB" w:rsidRDefault="00AD30CB" w:rsidP="00AD30CB">
      <w:pPr>
        <w:spacing w:before="120" w:after="120" w:line="360" w:lineRule="auto"/>
        <w:jc w:val="both"/>
        <w:rPr>
          <w:rFonts w:ascii="Times New Roman" w:eastAsia="Calibri" w:hAnsi="Times New Roman" w:cs="Times New Roman"/>
          <w:b/>
          <w:bCs/>
        </w:rPr>
      </w:pPr>
      <w:r w:rsidRPr="00AD30CB">
        <w:rPr>
          <w:rFonts w:ascii="Times New Roman" w:eastAsia="Calibri" w:hAnsi="Times New Roman" w:cs="Times New Roman"/>
          <w:b/>
          <w:bCs/>
        </w:rPr>
        <w:t xml:space="preserve">IZVJEŠTAJ O KORIŠTENJU PRORAČUNSKE ZALIHE </w:t>
      </w:r>
    </w:p>
    <w:p w14:paraId="330B5713" w14:textId="77777777" w:rsidR="00AD30CB" w:rsidRPr="00AD30CB" w:rsidRDefault="00AD30CB" w:rsidP="00AD30CB">
      <w:pPr>
        <w:spacing w:before="120" w:after="120" w:line="360" w:lineRule="auto"/>
        <w:jc w:val="both"/>
        <w:rPr>
          <w:rFonts w:ascii="Times New Roman" w:eastAsia="Calibri" w:hAnsi="Times New Roman" w:cs="Times New Roman"/>
          <w:color w:val="000000" w:themeColor="text1"/>
        </w:rPr>
      </w:pPr>
      <w:r w:rsidRPr="00AD30CB">
        <w:rPr>
          <w:rFonts w:ascii="Times New Roman" w:eastAsia="Calibri" w:hAnsi="Times New Roman" w:cs="Times New Roman"/>
        </w:rPr>
        <w:t xml:space="preserve">Člankom 10. Odluke o izvršavanju Proračuna Općine Draganić za 2023. godinu ( „Glasnik Karlovačke županije“ broj 58/22) </w:t>
      </w:r>
      <w:r w:rsidRPr="00AD30CB">
        <w:rPr>
          <w:rFonts w:ascii="Times New Roman" w:eastAsia="Calibri" w:hAnsi="Times New Roman" w:cs="Times New Roman"/>
          <w:color w:val="000000" w:themeColor="text1"/>
        </w:rPr>
        <w:t xml:space="preserve">propisano je da </w:t>
      </w:r>
      <w:r w:rsidRPr="00AD30CB">
        <w:rPr>
          <w:rFonts w:ascii="Times New Roman" w:eastAsia="Calibri" w:hAnsi="Times New Roman" w:cs="Times New Roman"/>
        </w:rPr>
        <w:t>se sredstva proračunske zalihe koriste za financiranje rashoda nastalih pri otklanjanju posljedica elementarnih nepogoda, epidemija, ekoloških i ostalih nepredvidivih nesreća odnosno izvanrednih događaja tijekom godine</w:t>
      </w:r>
      <w:r w:rsidRPr="00AD30CB">
        <w:rPr>
          <w:rFonts w:ascii="Calibri" w:eastAsia="Calibri" w:hAnsi="Calibri" w:cs="Times New Roman"/>
        </w:rPr>
        <w:t xml:space="preserve">. </w:t>
      </w:r>
      <w:r w:rsidRPr="00AD30CB">
        <w:rPr>
          <w:rFonts w:ascii="Times New Roman" w:eastAsia="Calibri" w:hAnsi="Times New Roman" w:cs="Times New Roman"/>
          <w:color w:val="000000" w:themeColor="text1"/>
        </w:rPr>
        <w:t xml:space="preserve">O korištenju proračunske zalihe odlučuje Načelnik Općine Draganić. </w:t>
      </w:r>
    </w:p>
    <w:p w14:paraId="55184E57" w14:textId="77777777" w:rsidR="00AD30CB" w:rsidRPr="00AD30CB" w:rsidRDefault="00AD30CB" w:rsidP="00AD30CB">
      <w:pPr>
        <w:spacing w:before="120" w:after="120" w:line="360" w:lineRule="auto"/>
        <w:jc w:val="both"/>
        <w:rPr>
          <w:rFonts w:ascii="Times New Roman" w:eastAsia="Calibri" w:hAnsi="Times New Roman" w:cs="Times New Roman"/>
          <w:color w:val="000000" w:themeColor="text1"/>
        </w:rPr>
      </w:pPr>
      <w:r w:rsidRPr="00AD30CB">
        <w:rPr>
          <w:rFonts w:ascii="Times New Roman" w:eastAsia="Calibri" w:hAnsi="Times New Roman" w:cs="Times New Roman"/>
          <w:color w:val="000000" w:themeColor="text1"/>
        </w:rPr>
        <w:t>U razdoblju od 1. siječnja do 31. prosinca 2023. godine proračunska zaliha korištena je kako slijedi:</w:t>
      </w:r>
    </w:p>
    <w:tbl>
      <w:tblPr>
        <w:tblW w:w="9067" w:type="dxa"/>
        <w:tblBorders>
          <w:top w:val="single" w:sz="4" w:space="0" w:color="A5A5A5"/>
          <w:left w:val="single" w:sz="4" w:space="0" w:color="A5A5A5"/>
          <w:bottom w:val="single" w:sz="4" w:space="0" w:color="A5A5A5"/>
          <w:right w:val="single" w:sz="4" w:space="0" w:color="A5A5A5"/>
        </w:tblBorders>
        <w:tblLook w:val="04A0" w:firstRow="1" w:lastRow="0" w:firstColumn="1" w:lastColumn="0" w:noHBand="0" w:noVBand="1"/>
      </w:tblPr>
      <w:tblGrid>
        <w:gridCol w:w="1691"/>
        <w:gridCol w:w="1696"/>
        <w:gridCol w:w="3523"/>
        <w:gridCol w:w="991"/>
        <w:gridCol w:w="1166"/>
      </w:tblGrid>
      <w:tr w:rsidR="00AD30CB" w:rsidRPr="00AD30CB" w14:paraId="5EB9012F" w14:textId="77777777" w:rsidTr="001C1507">
        <w:tc>
          <w:tcPr>
            <w:tcW w:w="1696" w:type="dxa"/>
            <w:tcBorders>
              <w:top w:val="single" w:sz="4" w:space="0" w:color="00000A"/>
              <w:left w:val="single" w:sz="4" w:space="0" w:color="00000A"/>
              <w:bottom w:val="single" w:sz="4" w:space="0" w:color="00000A"/>
              <w:right w:val="single" w:sz="4" w:space="0" w:color="00000A"/>
            </w:tcBorders>
            <w:shd w:val="clear" w:color="auto" w:fill="A5A5A5"/>
            <w:tcMar>
              <w:left w:w="108" w:type="dxa"/>
            </w:tcMar>
            <w:vAlign w:val="center"/>
          </w:tcPr>
          <w:p w14:paraId="208242AA" w14:textId="77777777" w:rsidR="00AD30CB" w:rsidRPr="00AD30CB" w:rsidRDefault="00AD30CB" w:rsidP="00AD30CB">
            <w:pPr>
              <w:spacing w:after="0" w:line="240" w:lineRule="auto"/>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Donositelj Odluke/ Rješenja </w:t>
            </w:r>
          </w:p>
        </w:tc>
        <w:tc>
          <w:tcPr>
            <w:tcW w:w="1701" w:type="dxa"/>
            <w:tcBorders>
              <w:top w:val="single" w:sz="4" w:space="0" w:color="00000A"/>
              <w:left w:val="single" w:sz="4" w:space="0" w:color="00000A"/>
              <w:bottom w:val="single" w:sz="4" w:space="0" w:color="00000A"/>
              <w:right w:val="single" w:sz="4" w:space="0" w:color="00000A"/>
            </w:tcBorders>
            <w:shd w:val="clear" w:color="auto" w:fill="A5A5A5"/>
          </w:tcPr>
          <w:p w14:paraId="40442C2E" w14:textId="77777777" w:rsidR="00AD30CB" w:rsidRPr="00AD30CB" w:rsidRDefault="00AD30CB" w:rsidP="00AD30CB">
            <w:pPr>
              <w:spacing w:after="0" w:line="240"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Primatelj sredstava</w:t>
            </w:r>
          </w:p>
        </w:tc>
        <w:tc>
          <w:tcPr>
            <w:tcW w:w="3544" w:type="dxa"/>
            <w:tcBorders>
              <w:top w:val="single" w:sz="4" w:space="0" w:color="00000A"/>
              <w:left w:val="single" w:sz="4" w:space="0" w:color="00000A"/>
              <w:bottom w:val="single" w:sz="4" w:space="0" w:color="00000A"/>
              <w:right w:val="single" w:sz="4" w:space="0" w:color="00000A"/>
            </w:tcBorders>
            <w:shd w:val="clear" w:color="auto" w:fill="A5A5A5"/>
            <w:tcMar>
              <w:left w:w="108" w:type="dxa"/>
            </w:tcMar>
            <w:vAlign w:val="center"/>
          </w:tcPr>
          <w:p w14:paraId="125FB1F0" w14:textId="77777777" w:rsidR="00AD30CB" w:rsidRPr="00AD30CB" w:rsidRDefault="00AD30CB" w:rsidP="00AD30CB">
            <w:pPr>
              <w:spacing w:after="0" w:line="240"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Namjene korištenja sredstava</w:t>
            </w:r>
          </w:p>
        </w:tc>
        <w:tc>
          <w:tcPr>
            <w:tcW w:w="992" w:type="dxa"/>
            <w:tcBorders>
              <w:top w:val="single" w:sz="4" w:space="0" w:color="00000A"/>
              <w:left w:val="single" w:sz="4" w:space="0" w:color="00000A"/>
              <w:bottom w:val="single" w:sz="4" w:space="0" w:color="00000A"/>
              <w:right w:val="single" w:sz="4" w:space="0" w:color="00000A"/>
            </w:tcBorders>
            <w:shd w:val="clear" w:color="auto" w:fill="A5A5A5"/>
            <w:tcMar>
              <w:left w:w="108" w:type="dxa"/>
            </w:tcMar>
            <w:vAlign w:val="center"/>
          </w:tcPr>
          <w:p w14:paraId="7C39F3C3" w14:textId="77777777" w:rsidR="00AD30CB" w:rsidRPr="00AD30CB" w:rsidRDefault="00AD30CB" w:rsidP="00AD30CB">
            <w:pPr>
              <w:spacing w:after="0" w:line="240" w:lineRule="auto"/>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Iznos u €</w:t>
            </w:r>
          </w:p>
        </w:tc>
        <w:tc>
          <w:tcPr>
            <w:tcW w:w="1134" w:type="dxa"/>
            <w:tcBorders>
              <w:top w:val="single" w:sz="4" w:space="0" w:color="00000A"/>
              <w:left w:val="single" w:sz="4" w:space="0" w:color="00000A"/>
              <w:bottom w:val="single" w:sz="4" w:space="0" w:color="00000A"/>
              <w:right w:val="single" w:sz="4" w:space="0" w:color="00000A"/>
            </w:tcBorders>
            <w:shd w:val="clear" w:color="auto" w:fill="A5A5A5"/>
            <w:tcMar>
              <w:left w:w="108" w:type="dxa"/>
            </w:tcMar>
            <w:vAlign w:val="center"/>
          </w:tcPr>
          <w:p w14:paraId="56498D27" w14:textId="77777777" w:rsidR="00AD30CB" w:rsidRPr="00AD30CB" w:rsidRDefault="00AD30CB" w:rsidP="00AD30CB">
            <w:pPr>
              <w:spacing w:after="0" w:line="240" w:lineRule="auto"/>
              <w:jc w:val="center"/>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Datum Rješenja </w:t>
            </w:r>
          </w:p>
        </w:tc>
      </w:tr>
      <w:tr w:rsidR="00AD30CB" w:rsidRPr="00AD30CB" w14:paraId="5361DB2D" w14:textId="77777777" w:rsidTr="001C1507">
        <w:trPr>
          <w:trHeight w:val="355"/>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A6F571D" w14:textId="77777777" w:rsidR="00AD30CB" w:rsidRPr="00AD30CB" w:rsidRDefault="00AD30CB" w:rsidP="00AD30CB">
            <w:pPr>
              <w:spacing w:after="0" w:line="360" w:lineRule="auto"/>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Načelnik Općine Draganić </w:t>
            </w:r>
          </w:p>
        </w:tc>
        <w:tc>
          <w:tcPr>
            <w:tcW w:w="1701" w:type="dxa"/>
            <w:tcBorders>
              <w:top w:val="single" w:sz="4" w:space="0" w:color="00000A"/>
              <w:left w:val="single" w:sz="4" w:space="0" w:color="00000A"/>
              <w:bottom w:val="single" w:sz="4" w:space="0" w:color="00000A"/>
              <w:right w:val="single" w:sz="4" w:space="0" w:color="00000A"/>
            </w:tcBorders>
          </w:tcPr>
          <w:p w14:paraId="1C6DFB15" w14:textId="77777777" w:rsidR="008047E4" w:rsidRDefault="008047E4" w:rsidP="00AD30CB">
            <w:pPr>
              <w:spacing w:after="0" w:line="360" w:lineRule="auto"/>
              <w:jc w:val="both"/>
              <w:rPr>
                <w:rFonts w:ascii="Times New Roman" w:eastAsia="Calibri" w:hAnsi="Times New Roman" w:cs="Times New Roman"/>
                <w:sz w:val="20"/>
                <w:szCs w:val="20"/>
              </w:rPr>
            </w:pPr>
          </w:p>
          <w:p w14:paraId="42461EBC" w14:textId="77777777" w:rsidR="00AD30CB" w:rsidRPr="00AD30CB" w:rsidRDefault="00AD30CB" w:rsidP="00AD30CB">
            <w:pPr>
              <w:spacing w:after="0" w:line="360"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 xml:space="preserve">Vladimir </w:t>
            </w:r>
            <w:proofErr w:type="spellStart"/>
            <w:r w:rsidRPr="00AD30CB">
              <w:rPr>
                <w:rFonts w:ascii="Times New Roman" w:eastAsia="Calibri" w:hAnsi="Times New Roman" w:cs="Times New Roman"/>
                <w:sz w:val="20"/>
                <w:szCs w:val="20"/>
              </w:rPr>
              <w:t>Goršćak</w:t>
            </w:r>
            <w:proofErr w:type="spellEnd"/>
            <w:r w:rsidRPr="00AD30CB">
              <w:rPr>
                <w:rFonts w:ascii="Times New Roman" w:eastAsia="Calibri" w:hAnsi="Times New Roman" w:cs="Times New Roman"/>
                <w:sz w:val="20"/>
                <w:szCs w:val="20"/>
              </w:rPr>
              <w:t xml:space="preserve">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15DE6D" w14:textId="77777777" w:rsidR="00AD30CB" w:rsidRPr="00AD30CB" w:rsidRDefault="00AD30CB" w:rsidP="00AD30CB">
            <w:pPr>
              <w:spacing w:after="0" w:line="360"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Obnova krovišta kuće koja je oštećena u požaru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02C40E" w14:textId="77777777" w:rsidR="00AD30CB" w:rsidRPr="00AD30CB" w:rsidRDefault="00AD30CB" w:rsidP="00AD30CB">
            <w:pPr>
              <w:spacing w:after="0" w:line="360" w:lineRule="auto"/>
              <w:jc w:val="right"/>
              <w:rPr>
                <w:rFonts w:ascii="Times New Roman" w:eastAsia="Calibri" w:hAnsi="Times New Roman" w:cs="Times New Roman"/>
                <w:sz w:val="20"/>
                <w:szCs w:val="20"/>
              </w:rPr>
            </w:pPr>
            <w:r w:rsidRPr="00AD30CB">
              <w:rPr>
                <w:rFonts w:ascii="Times New Roman" w:eastAsia="Calibri" w:hAnsi="Times New Roman" w:cs="Times New Roman"/>
                <w:sz w:val="20"/>
                <w:szCs w:val="20"/>
              </w:rPr>
              <w:t>1.028,28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28195D" w14:textId="77777777" w:rsidR="00AD30CB" w:rsidRPr="00AD30CB" w:rsidRDefault="00AD30CB" w:rsidP="00AD30CB">
            <w:pPr>
              <w:spacing w:after="0" w:line="360" w:lineRule="auto"/>
              <w:jc w:val="right"/>
              <w:rPr>
                <w:rFonts w:ascii="Times New Roman" w:eastAsia="Calibri" w:hAnsi="Times New Roman" w:cs="Times New Roman"/>
                <w:sz w:val="20"/>
                <w:szCs w:val="20"/>
              </w:rPr>
            </w:pPr>
            <w:r w:rsidRPr="00AD30CB">
              <w:rPr>
                <w:rFonts w:ascii="Times New Roman" w:eastAsia="Calibri" w:hAnsi="Times New Roman" w:cs="Times New Roman"/>
                <w:sz w:val="20"/>
                <w:szCs w:val="20"/>
              </w:rPr>
              <w:t>1.3.2023.</w:t>
            </w:r>
          </w:p>
        </w:tc>
      </w:tr>
      <w:tr w:rsidR="00AD30CB" w:rsidRPr="00AD30CB" w14:paraId="61C6E5A3" w14:textId="77777777" w:rsidTr="001C1507">
        <w:trPr>
          <w:trHeight w:val="355"/>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C2237BE" w14:textId="77777777" w:rsidR="00AD30CB" w:rsidRPr="00AD30CB" w:rsidRDefault="00AD30CB" w:rsidP="00AD30CB">
            <w:pPr>
              <w:spacing w:after="0" w:line="360" w:lineRule="auto"/>
              <w:rPr>
                <w:rFonts w:ascii="Times New Roman" w:eastAsia="Calibri" w:hAnsi="Times New Roman" w:cs="Times New Roman"/>
                <w:bCs/>
                <w:sz w:val="20"/>
                <w:szCs w:val="20"/>
              </w:rPr>
            </w:pPr>
            <w:r w:rsidRPr="00AD30CB">
              <w:rPr>
                <w:rFonts w:ascii="Times New Roman" w:eastAsia="Calibri" w:hAnsi="Times New Roman" w:cs="Times New Roman"/>
                <w:bCs/>
                <w:sz w:val="20"/>
                <w:szCs w:val="20"/>
              </w:rPr>
              <w:t xml:space="preserve">Načelnik Općine Draganić </w:t>
            </w:r>
          </w:p>
        </w:tc>
        <w:tc>
          <w:tcPr>
            <w:tcW w:w="1701" w:type="dxa"/>
            <w:tcBorders>
              <w:top w:val="single" w:sz="4" w:space="0" w:color="00000A"/>
              <w:left w:val="single" w:sz="4" w:space="0" w:color="00000A"/>
              <w:bottom w:val="single" w:sz="4" w:space="0" w:color="00000A"/>
              <w:right w:val="single" w:sz="4" w:space="0" w:color="00000A"/>
            </w:tcBorders>
          </w:tcPr>
          <w:p w14:paraId="77C17186" w14:textId="77777777" w:rsidR="00AD30CB" w:rsidRDefault="00AD30CB" w:rsidP="00AD30CB">
            <w:pPr>
              <w:spacing w:after="0" w:line="360" w:lineRule="auto"/>
              <w:jc w:val="both"/>
              <w:rPr>
                <w:rFonts w:ascii="Times New Roman" w:eastAsia="Calibri" w:hAnsi="Times New Roman" w:cs="Times New Roman"/>
                <w:sz w:val="20"/>
                <w:szCs w:val="20"/>
              </w:rPr>
            </w:pPr>
          </w:p>
          <w:p w14:paraId="532D2B79" w14:textId="77777777" w:rsidR="008047E4" w:rsidRPr="00AD30CB" w:rsidRDefault="008047E4" w:rsidP="00AD30CB">
            <w:pPr>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Marko </w:t>
            </w:r>
            <w:proofErr w:type="spellStart"/>
            <w:r>
              <w:rPr>
                <w:rFonts w:ascii="Times New Roman" w:eastAsia="Calibri" w:hAnsi="Times New Roman" w:cs="Times New Roman"/>
                <w:sz w:val="20"/>
                <w:szCs w:val="20"/>
              </w:rPr>
              <w:t>Fud</w:t>
            </w:r>
            <w:r w:rsidR="00782FB9">
              <w:rPr>
                <w:rFonts w:ascii="Times New Roman" w:eastAsia="Calibri" w:hAnsi="Times New Roman" w:cs="Times New Roman"/>
                <w:sz w:val="20"/>
                <w:szCs w:val="20"/>
              </w:rPr>
              <w:t>u</w:t>
            </w:r>
            <w:r>
              <w:rPr>
                <w:rFonts w:ascii="Times New Roman" w:eastAsia="Calibri" w:hAnsi="Times New Roman" w:cs="Times New Roman"/>
                <w:sz w:val="20"/>
                <w:szCs w:val="20"/>
              </w:rPr>
              <w:t>rović</w:t>
            </w:r>
            <w:proofErr w:type="spellEnd"/>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E99C4C" w14:textId="77777777" w:rsidR="00AD30CB" w:rsidRPr="00AD30CB" w:rsidRDefault="00AD30CB" w:rsidP="00AD30CB">
            <w:pPr>
              <w:spacing w:after="0" w:line="360" w:lineRule="auto"/>
              <w:jc w:val="both"/>
              <w:rPr>
                <w:rFonts w:ascii="Times New Roman" w:eastAsia="Calibri" w:hAnsi="Times New Roman" w:cs="Times New Roman"/>
                <w:sz w:val="20"/>
                <w:szCs w:val="20"/>
              </w:rPr>
            </w:pPr>
            <w:r w:rsidRPr="00AD30CB">
              <w:rPr>
                <w:rFonts w:ascii="Times New Roman" w:eastAsia="Calibri" w:hAnsi="Times New Roman" w:cs="Times New Roman"/>
                <w:sz w:val="20"/>
                <w:szCs w:val="20"/>
              </w:rPr>
              <w:t>Obnova krovišta kuće koja je oštećena u požaru</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1DD332" w14:textId="77777777" w:rsidR="00AD30CB" w:rsidRPr="00AD30CB" w:rsidRDefault="008047E4" w:rsidP="00AD30CB">
            <w:pPr>
              <w:spacing w:after="0" w:line="36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899,21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3BF8DC" w14:textId="77777777" w:rsidR="00AD30CB" w:rsidRPr="00AD30CB" w:rsidRDefault="008047E4" w:rsidP="00AD30CB">
            <w:pPr>
              <w:spacing w:after="0" w:line="36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27.12</w:t>
            </w:r>
            <w:r w:rsidR="00AD30CB" w:rsidRPr="00AD30CB">
              <w:rPr>
                <w:rFonts w:ascii="Times New Roman" w:eastAsia="Calibri" w:hAnsi="Times New Roman" w:cs="Times New Roman"/>
                <w:sz w:val="20"/>
                <w:szCs w:val="20"/>
              </w:rPr>
              <w:t>.2023.</w:t>
            </w:r>
          </w:p>
        </w:tc>
      </w:tr>
    </w:tbl>
    <w:p w14:paraId="266496A0" w14:textId="77777777" w:rsidR="00AD30CB" w:rsidRPr="00AD30CB" w:rsidRDefault="00AD30CB" w:rsidP="00AD30CB">
      <w:pPr>
        <w:spacing w:before="120" w:after="120" w:line="360" w:lineRule="auto"/>
        <w:rPr>
          <w:rFonts w:ascii="Times New Roman" w:eastAsia="Calibri" w:hAnsi="Times New Roman" w:cs="Times New Roman"/>
          <w:b/>
        </w:rPr>
      </w:pPr>
    </w:p>
    <w:p w14:paraId="7BF34DFD" w14:textId="77777777" w:rsidR="00AD30CB" w:rsidRPr="00AD30CB" w:rsidRDefault="00AD30CB" w:rsidP="00AD30CB">
      <w:pPr>
        <w:spacing w:before="120" w:after="120" w:line="360" w:lineRule="auto"/>
        <w:jc w:val="center"/>
        <w:rPr>
          <w:rFonts w:ascii="Times New Roman" w:eastAsia="Calibri" w:hAnsi="Times New Roman" w:cs="Times New Roman"/>
          <w:b/>
        </w:rPr>
      </w:pPr>
      <w:r w:rsidRPr="00AD30CB">
        <w:rPr>
          <w:rFonts w:ascii="Times New Roman" w:eastAsia="Calibri" w:hAnsi="Times New Roman" w:cs="Times New Roman"/>
          <w:b/>
        </w:rPr>
        <w:t>Članak 6.</w:t>
      </w:r>
    </w:p>
    <w:p w14:paraId="4003E942" w14:textId="77777777" w:rsidR="00AD30CB" w:rsidRPr="00AD30CB" w:rsidRDefault="00AD30CB" w:rsidP="00AD30CB">
      <w:pPr>
        <w:spacing w:before="120" w:after="120" w:line="360" w:lineRule="auto"/>
        <w:jc w:val="both"/>
        <w:rPr>
          <w:rFonts w:ascii="Times New Roman" w:eastAsia="Calibri" w:hAnsi="Times New Roman" w:cs="Times New Roman"/>
          <w:b/>
          <w:bCs/>
        </w:rPr>
      </w:pPr>
      <w:r w:rsidRPr="00AD30CB">
        <w:rPr>
          <w:rFonts w:ascii="Times New Roman" w:eastAsia="Calibri" w:hAnsi="Times New Roman" w:cs="Times New Roman"/>
          <w:b/>
          <w:bCs/>
        </w:rPr>
        <w:t>IZVJEŠTAJ O ZADUŽIVANJU NA DOMAĆEM I STRANOM TRŽIŠTU NOVCA I KAPITALA</w:t>
      </w:r>
    </w:p>
    <w:p w14:paraId="711856AD" w14:textId="77777777" w:rsidR="00AD30CB" w:rsidRPr="00AD30CB" w:rsidRDefault="00AD30CB" w:rsidP="00AD30CB">
      <w:pPr>
        <w:spacing w:before="120" w:after="120" w:line="360" w:lineRule="auto"/>
        <w:jc w:val="both"/>
        <w:rPr>
          <w:rFonts w:ascii="Times New Roman" w:eastAsia="Times New Roman" w:hAnsi="Times New Roman" w:cs="Times New Roman"/>
          <w:lang w:val="en-US"/>
        </w:rPr>
      </w:pPr>
      <w:r w:rsidRPr="00AD30CB">
        <w:rPr>
          <w:rFonts w:ascii="Times New Roman" w:eastAsia="Times New Roman" w:hAnsi="Times New Roman" w:cs="Times New Roman"/>
          <w:lang w:val="en-US"/>
        </w:rPr>
        <w:t xml:space="preserve">Općina Draganić se u </w:t>
      </w:r>
      <w:proofErr w:type="spellStart"/>
      <w:r w:rsidRPr="00AD30CB">
        <w:rPr>
          <w:rFonts w:ascii="Times New Roman" w:eastAsia="Times New Roman" w:hAnsi="Times New Roman" w:cs="Times New Roman"/>
          <w:lang w:val="en-US"/>
        </w:rPr>
        <w:t>razdoblju</w:t>
      </w:r>
      <w:proofErr w:type="spellEnd"/>
      <w:r w:rsidRPr="00AD30CB">
        <w:rPr>
          <w:rFonts w:ascii="Times New Roman" w:eastAsia="Times New Roman" w:hAnsi="Times New Roman" w:cs="Times New Roman"/>
          <w:lang w:val="en-US"/>
        </w:rPr>
        <w:t xml:space="preserve"> od 1. </w:t>
      </w:r>
      <w:proofErr w:type="spellStart"/>
      <w:r w:rsidRPr="00AD30CB">
        <w:rPr>
          <w:rFonts w:ascii="Times New Roman" w:eastAsia="Times New Roman" w:hAnsi="Times New Roman" w:cs="Times New Roman"/>
          <w:lang w:val="en-US"/>
        </w:rPr>
        <w:t>siječnja</w:t>
      </w:r>
      <w:proofErr w:type="spellEnd"/>
      <w:r w:rsidRPr="00AD30CB">
        <w:rPr>
          <w:rFonts w:ascii="Times New Roman" w:eastAsia="Times New Roman" w:hAnsi="Times New Roman" w:cs="Times New Roman"/>
          <w:lang w:val="en-US"/>
        </w:rPr>
        <w:t xml:space="preserve"> do 3</w:t>
      </w:r>
      <w:r w:rsidR="00F403FF">
        <w:rPr>
          <w:rFonts w:ascii="Times New Roman" w:eastAsia="Times New Roman" w:hAnsi="Times New Roman" w:cs="Times New Roman"/>
          <w:lang w:val="en-US"/>
        </w:rPr>
        <w:t>1</w:t>
      </w:r>
      <w:r w:rsidRPr="00AD30CB">
        <w:rPr>
          <w:rFonts w:ascii="Times New Roman" w:eastAsia="Times New Roman" w:hAnsi="Times New Roman" w:cs="Times New Roman"/>
          <w:lang w:val="en-US"/>
        </w:rPr>
        <w:t xml:space="preserve">. </w:t>
      </w:r>
      <w:proofErr w:type="spellStart"/>
      <w:r w:rsidR="00861F08">
        <w:rPr>
          <w:rFonts w:ascii="Times New Roman" w:eastAsia="Times New Roman" w:hAnsi="Times New Roman" w:cs="Times New Roman"/>
          <w:lang w:val="en-US"/>
        </w:rPr>
        <w:t>prosinca</w:t>
      </w:r>
      <w:proofErr w:type="spellEnd"/>
      <w:r w:rsidRPr="00AD30CB">
        <w:rPr>
          <w:rFonts w:ascii="Times New Roman" w:eastAsia="Times New Roman" w:hAnsi="Times New Roman" w:cs="Times New Roman"/>
          <w:lang w:val="en-US"/>
        </w:rPr>
        <w:t xml:space="preserve"> 2023. </w:t>
      </w:r>
      <w:proofErr w:type="spellStart"/>
      <w:r w:rsidRPr="00AD30CB">
        <w:rPr>
          <w:rFonts w:ascii="Times New Roman" w:eastAsia="Times New Roman" w:hAnsi="Times New Roman" w:cs="Times New Roman"/>
          <w:lang w:val="en-US"/>
        </w:rPr>
        <w:t>godine</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nije</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zaduživala</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na</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domaćem</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niti</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na</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stranom</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tržištu</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novca</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i</w:t>
      </w:r>
      <w:proofErr w:type="spellEnd"/>
      <w:r w:rsidRPr="00AD30CB">
        <w:rPr>
          <w:rFonts w:ascii="Times New Roman" w:eastAsia="Times New Roman" w:hAnsi="Times New Roman" w:cs="Times New Roman"/>
          <w:lang w:val="en-US"/>
        </w:rPr>
        <w:t xml:space="preserve"> </w:t>
      </w:r>
      <w:proofErr w:type="spellStart"/>
      <w:r w:rsidRPr="00AD30CB">
        <w:rPr>
          <w:rFonts w:ascii="Times New Roman" w:eastAsia="Times New Roman" w:hAnsi="Times New Roman" w:cs="Times New Roman"/>
          <w:lang w:val="en-US"/>
        </w:rPr>
        <w:t>kapitala</w:t>
      </w:r>
      <w:proofErr w:type="spellEnd"/>
      <w:r w:rsidRPr="00AD30CB">
        <w:rPr>
          <w:rFonts w:ascii="Times New Roman" w:eastAsia="Times New Roman" w:hAnsi="Times New Roman" w:cs="Times New Roman"/>
          <w:lang w:val="en-US"/>
        </w:rPr>
        <w:t>.</w:t>
      </w:r>
    </w:p>
    <w:p w14:paraId="4DC2128C" w14:textId="77777777" w:rsidR="00AD30CB" w:rsidRPr="00AD30CB" w:rsidRDefault="00AD30CB" w:rsidP="00AD30CB">
      <w:pPr>
        <w:spacing w:before="120" w:after="120" w:line="360" w:lineRule="auto"/>
        <w:jc w:val="both"/>
        <w:rPr>
          <w:rFonts w:ascii="Times New Roman" w:eastAsia="Times New Roman" w:hAnsi="Times New Roman" w:cs="Times New Roman"/>
          <w:lang w:val="en-US"/>
        </w:rPr>
      </w:pPr>
    </w:p>
    <w:p w14:paraId="294E6DB0" w14:textId="77777777" w:rsidR="00AD30CB" w:rsidRPr="00AD30CB" w:rsidRDefault="00AD30CB" w:rsidP="00AD30CB">
      <w:pPr>
        <w:spacing w:before="120" w:after="120" w:line="360" w:lineRule="auto"/>
        <w:jc w:val="both"/>
        <w:rPr>
          <w:rFonts w:ascii="Times New Roman" w:eastAsia="Times New Roman" w:hAnsi="Times New Roman" w:cs="Times New Roman"/>
          <w:lang w:val="en-US"/>
        </w:rPr>
      </w:pPr>
    </w:p>
    <w:p w14:paraId="40D2B0D6" w14:textId="77777777" w:rsidR="00AD30CB" w:rsidRPr="00AD30CB" w:rsidRDefault="00AD30CB" w:rsidP="00AD30CB">
      <w:pPr>
        <w:spacing w:before="120" w:after="120" w:line="360" w:lineRule="auto"/>
        <w:jc w:val="center"/>
        <w:rPr>
          <w:rFonts w:ascii="Times New Roman" w:eastAsia="Calibri" w:hAnsi="Times New Roman" w:cs="Times New Roman"/>
          <w:b/>
        </w:rPr>
      </w:pPr>
      <w:r w:rsidRPr="00AD30CB">
        <w:rPr>
          <w:rFonts w:ascii="Times New Roman" w:eastAsia="Calibri" w:hAnsi="Times New Roman" w:cs="Times New Roman"/>
          <w:b/>
        </w:rPr>
        <w:t>Članak 7.</w:t>
      </w:r>
    </w:p>
    <w:p w14:paraId="6DD6C88C" w14:textId="77777777" w:rsidR="00AD30CB" w:rsidRPr="00AD30CB" w:rsidRDefault="00AD30CB" w:rsidP="00AD30CB">
      <w:pPr>
        <w:spacing w:before="120" w:after="120" w:line="360" w:lineRule="auto"/>
        <w:jc w:val="both"/>
        <w:rPr>
          <w:rFonts w:ascii="Times New Roman" w:eastAsia="Calibri" w:hAnsi="Times New Roman" w:cs="Times New Roman"/>
          <w:b/>
          <w:bCs/>
        </w:rPr>
      </w:pPr>
      <w:r w:rsidRPr="00AD30CB">
        <w:rPr>
          <w:rFonts w:ascii="Times New Roman" w:eastAsia="Calibri" w:hAnsi="Times New Roman" w:cs="Times New Roman"/>
          <w:b/>
          <w:bCs/>
        </w:rPr>
        <w:t xml:space="preserve">IZVJEŠTAJ O DANIM  JAMSTVIMA I PLAĆANJA PO PROTESTIRANIMA JAMSTVIMA </w:t>
      </w:r>
    </w:p>
    <w:p w14:paraId="63D895A6" w14:textId="77777777" w:rsidR="00AD30CB" w:rsidRPr="00AD30CB" w:rsidRDefault="00AD30CB" w:rsidP="004F0F8E">
      <w:pPr>
        <w:spacing w:before="120" w:after="120" w:line="360" w:lineRule="auto"/>
        <w:jc w:val="both"/>
        <w:rPr>
          <w:rFonts w:ascii="Times New Roman" w:eastAsia="Calibri" w:hAnsi="Times New Roman" w:cs="Times New Roman"/>
          <w:color w:val="000000" w:themeColor="text1"/>
          <w:sz w:val="20"/>
          <w:szCs w:val="20"/>
        </w:rPr>
        <w:sectPr w:rsidR="00AD30CB" w:rsidRPr="00AD30CB" w:rsidSect="001C1507">
          <w:headerReference w:type="default" r:id="rId7"/>
          <w:footerReference w:type="default" r:id="rId8"/>
          <w:pgSz w:w="11906" w:h="16838" w:code="9"/>
          <w:pgMar w:top="1418" w:right="1418" w:bottom="1418" w:left="1418" w:header="709" w:footer="709" w:gutter="0"/>
          <w:cols w:space="720"/>
          <w:formProt w:val="0"/>
          <w:docGrid w:linePitch="360"/>
        </w:sectPr>
      </w:pPr>
      <w:r w:rsidRPr="00AD30CB">
        <w:rPr>
          <w:rFonts w:ascii="Times New Roman" w:eastAsia="Calibri" w:hAnsi="Times New Roman" w:cs="Times New Roman"/>
        </w:rPr>
        <w:t>Sukladno članku 129. Zakona o proračunu, JLP(R)S može dati jamstvo pravnoj osobi u svom većinskom izravnom ili neizravnom vlasništvu i ustanovi čiji je osnivač, za ispunjenje obveza pravne osobe i ustanove.</w:t>
      </w:r>
      <w:r w:rsidR="004F0F8E">
        <w:rPr>
          <w:rFonts w:ascii="Times New Roman" w:eastAsia="Calibri" w:hAnsi="Times New Roman" w:cs="Times New Roman"/>
        </w:rPr>
        <w:t xml:space="preserve"> </w:t>
      </w:r>
      <w:r w:rsidRPr="00AD30CB">
        <w:rPr>
          <w:rFonts w:ascii="Times New Roman" w:eastAsia="Calibri" w:hAnsi="Times New Roman" w:cs="Times New Roman"/>
        </w:rPr>
        <w:t>Općina Draganić nema obveze po danim jamstvima iz ranijih godina, te u tijeku promatranog razdoblja nije davala jamstva.</w:t>
      </w:r>
    </w:p>
    <w:p w14:paraId="06F1E5A3" w14:textId="77777777" w:rsidR="00B835FF" w:rsidRPr="00AD30CB" w:rsidRDefault="00B835FF" w:rsidP="00B835FF">
      <w:pPr>
        <w:spacing w:before="120" w:after="120" w:line="360" w:lineRule="auto"/>
        <w:jc w:val="center"/>
        <w:rPr>
          <w:rFonts w:ascii="Times New Roman" w:eastAsia="Calibri" w:hAnsi="Times New Roman" w:cs="Times New Roman"/>
          <w:b/>
        </w:rPr>
      </w:pPr>
      <w:r w:rsidRPr="00AD30CB">
        <w:rPr>
          <w:rFonts w:ascii="Times New Roman" w:eastAsia="Calibri" w:hAnsi="Times New Roman" w:cs="Times New Roman"/>
          <w:b/>
        </w:rPr>
        <w:lastRenderedPageBreak/>
        <w:t xml:space="preserve">Članak </w:t>
      </w:r>
      <w:r>
        <w:rPr>
          <w:rFonts w:ascii="Times New Roman" w:eastAsia="Calibri" w:hAnsi="Times New Roman" w:cs="Times New Roman"/>
          <w:b/>
        </w:rPr>
        <w:t>8</w:t>
      </w:r>
      <w:r w:rsidRPr="00AD30CB">
        <w:rPr>
          <w:rFonts w:ascii="Times New Roman" w:eastAsia="Calibri" w:hAnsi="Times New Roman" w:cs="Times New Roman"/>
          <w:b/>
        </w:rPr>
        <w:t>.</w:t>
      </w:r>
    </w:p>
    <w:p w14:paraId="09035A03" w14:textId="77777777" w:rsidR="00B835FF" w:rsidRPr="00B835FF" w:rsidRDefault="00B835FF" w:rsidP="00B835FF">
      <w:pPr>
        <w:pStyle w:val="box474667"/>
        <w:shd w:val="clear" w:color="auto" w:fill="FFFFFF"/>
        <w:spacing w:before="0" w:beforeAutospacing="0" w:after="48" w:afterAutospacing="0"/>
        <w:textAlignment w:val="baseline"/>
        <w:rPr>
          <w:b/>
          <w:bCs/>
          <w:color w:val="231F20"/>
        </w:rPr>
      </w:pPr>
      <w:r w:rsidRPr="00B835FF">
        <w:rPr>
          <w:b/>
          <w:bCs/>
          <w:color w:val="231F20"/>
        </w:rPr>
        <w:t>IZVJEŠTAJ O KORIŠTENJU SREDSTAVA FONDOVA EUROPSKE UNIJE</w:t>
      </w:r>
    </w:p>
    <w:p w14:paraId="60A0D69E" w14:textId="77777777" w:rsidR="00B835FF" w:rsidRDefault="00B835FF" w:rsidP="001F00ED">
      <w:pPr>
        <w:pStyle w:val="box474667"/>
        <w:shd w:val="clear" w:color="auto" w:fill="FFFFFF"/>
        <w:spacing w:before="0" w:beforeAutospacing="0" w:after="48" w:afterAutospacing="0"/>
        <w:textAlignment w:val="baseline"/>
        <w:rPr>
          <w:color w:val="231F20"/>
        </w:rPr>
      </w:pPr>
    </w:p>
    <w:p w14:paraId="155647B7" w14:textId="77777777" w:rsidR="001F00ED" w:rsidRPr="001F00ED" w:rsidRDefault="001F00ED" w:rsidP="001F00ED">
      <w:pPr>
        <w:pStyle w:val="box474667"/>
        <w:shd w:val="clear" w:color="auto" w:fill="FFFFFF"/>
        <w:spacing w:before="0" w:beforeAutospacing="0" w:after="48" w:afterAutospacing="0" w:line="360" w:lineRule="auto"/>
        <w:jc w:val="both"/>
        <w:textAlignment w:val="baseline"/>
        <w:rPr>
          <w:color w:val="231F20"/>
          <w:sz w:val="22"/>
          <w:szCs w:val="22"/>
        </w:rPr>
      </w:pPr>
      <w:r w:rsidRPr="001F00ED">
        <w:rPr>
          <w:color w:val="231F20"/>
          <w:sz w:val="22"/>
          <w:szCs w:val="22"/>
        </w:rPr>
        <w:t>Općina Draganić tijekom izvještajnog razdoblja</w:t>
      </w:r>
      <w:r>
        <w:rPr>
          <w:color w:val="231F20"/>
          <w:sz w:val="22"/>
          <w:szCs w:val="22"/>
        </w:rPr>
        <w:t xml:space="preserve"> za 2023.g. za ugovorene sredstva u iznosu od </w:t>
      </w:r>
      <w:r w:rsidRPr="001F00ED">
        <w:rPr>
          <w:color w:val="231F20"/>
          <w:sz w:val="22"/>
          <w:szCs w:val="22"/>
        </w:rPr>
        <w:t>459.539,70</w:t>
      </w:r>
      <w:r>
        <w:rPr>
          <w:color w:val="231F20"/>
          <w:sz w:val="22"/>
          <w:szCs w:val="22"/>
        </w:rPr>
        <w:t xml:space="preserve"> € s Agencijom za plaćanje u poljoprivredi , ribarstvu i ruralnom razvoju, u 2023.g. nema ostvarenih prihoda. Stanje potraživanja na 31.12.2023. iznosi </w:t>
      </w:r>
      <w:r w:rsidRPr="001F00ED">
        <w:rPr>
          <w:color w:val="231F20"/>
          <w:sz w:val="22"/>
          <w:szCs w:val="22"/>
        </w:rPr>
        <w:t>313.243,11</w:t>
      </w:r>
      <w:r>
        <w:rPr>
          <w:color w:val="231F20"/>
          <w:sz w:val="22"/>
          <w:szCs w:val="22"/>
        </w:rPr>
        <w:t xml:space="preserve"> €. </w:t>
      </w:r>
    </w:p>
    <w:p w14:paraId="2A09E291" w14:textId="77777777" w:rsidR="00584544" w:rsidRDefault="00584544" w:rsidP="00B1093F">
      <w:pPr>
        <w:pStyle w:val="box474667"/>
        <w:shd w:val="clear" w:color="auto" w:fill="FFFFFF"/>
        <w:spacing w:before="0" w:beforeAutospacing="0" w:after="48" w:afterAutospacing="0"/>
        <w:textAlignment w:val="baseline"/>
        <w:rPr>
          <w:color w:val="231F20"/>
        </w:rPr>
      </w:pPr>
    </w:p>
    <w:p w14:paraId="58459929" w14:textId="77777777" w:rsidR="00B835FF" w:rsidRPr="00AD30CB" w:rsidRDefault="00B835FF" w:rsidP="00B835FF">
      <w:pPr>
        <w:spacing w:before="120" w:after="120" w:line="360" w:lineRule="auto"/>
        <w:jc w:val="center"/>
        <w:rPr>
          <w:rFonts w:ascii="Times New Roman" w:eastAsia="Calibri" w:hAnsi="Times New Roman" w:cs="Times New Roman"/>
          <w:b/>
        </w:rPr>
      </w:pPr>
      <w:r w:rsidRPr="00AD30CB">
        <w:rPr>
          <w:rFonts w:ascii="Times New Roman" w:eastAsia="Calibri" w:hAnsi="Times New Roman" w:cs="Times New Roman"/>
          <w:b/>
        </w:rPr>
        <w:t xml:space="preserve">Članak </w:t>
      </w:r>
      <w:r>
        <w:rPr>
          <w:rFonts w:ascii="Times New Roman" w:eastAsia="Calibri" w:hAnsi="Times New Roman" w:cs="Times New Roman"/>
          <w:b/>
        </w:rPr>
        <w:t>9</w:t>
      </w:r>
      <w:r w:rsidRPr="00AD30CB">
        <w:rPr>
          <w:rFonts w:ascii="Times New Roman" w:eastAsia="Calibri" w:hAnsi="Times New Roman" w:cs="Times New Roman"/>
          <w:b/>
        </w:rPr>
        <w:t>.</w:t>
      </w:r>
    </w:p>
    <w:p w14:paraId="0111947D" w14:textId="77777777" w:rsidR="00B835FF" w:rsidRPr="00B835FF" w:rsidRDefault="00B835FF" w:rsidP="004F0F8E">
      <w:pPr>
        <w:pStyle w:val="box474667"/>
        <w:shd w:val="clear" w:color="auto" w:fill="FFFFFF"/>
        <w:spacing w:before="0" w:beforeAutospacing="0" w:after="48" w:afterAutospacing="0" w:line="360" w:lineRule="auto"/>
        <w:textAlignment w:val="baseline"/>
        <w:rPr>
          <w:b/>
          <w:bCs/>
          <w:color w:val="231F20"/>
        </w:rPr>
      </w:pPr>
      <w:r w:rsidRPr="00B835FF">
        <w:rPr>
          <w:b/>
          <w:bCs/>
          <w:color w:val="231F20"/>
        </w:rPr>
        <w:t>IZVJEŠTAJ O DANIM ZAJMOVIMA I POTRAŽIVANJIMA PO DANIM ZAJMOVIMA</w:t>
      </w:r>
    </w:p>
    <w:p w14:paraId="1A7A23AE" w14:textId="77777777" w:rsidR="00B835FF" w:rsidRPr="00690DE5" w:rsidRDefault="00AD419E" w:rsidP="004F0F8E">
      <w:pPr>
        <w:pStyle w:val="box474667"/>
        <w:shd w:val="clear" w:color="auto" w:fill="FFFFFF"/>
        <w:spacing w:before="0" w:beforeAutospacing="0" w:after="48" w:afterAutospacing="0" w:line="360" w:lineRule="auto"/>
        <w:jc w:val="both"/>
        <w:textAlignment w:val="baseline"/>
        <w:rPr>
          <w:b/>
          <w:bCs/>
          <w:color w:val="231F20"/>
          <w:sz w:val="22"/>
          <w:szCs w:val="22"/>
        </w:rPr>
      </w:pPr>
      <w:r w:rsidRPr="00690DE5">
        <w:rPr>
          <w:sz w:val="22"/>
          <w:szCs w:val="22"/>
        </w:rPr>
        <w:t>Tijekom izvještajnog razdoblja, Općina Draganić nema danih zajmova ni potraživanja po danim zajmovima.</w:t>
      </w:r>
    </w:p>
    <w:p w14:paraId="5AB77A64" w14:textId="77777777" w:rsidR="009E6170" w:rsidRPr="00B835FF" w:rsidRDefault="009E6170" w:rsidP="00B835FF">
      <w:pPr>
        <w:pStyle w:val="box474667"/>
        <w:shd w:val="clear" w:color="auto" w:fill="FFFFFF"/>
        <w:spacing w:before="0" w:beforeAutospacing="0" w:after="48" w:afterAutospacing="0"/>
        <w:textAlignment w:val="baseline"/>
        <w:rPr>
          <w:b/>
          <w:bCs/>
          <w:color w:val="231F20"/>
        </w:rPr>
      </w:pPr>
    </w:p>
    <w:p w14:paraId="4BDF2BCD" w14:textId="77777777" w:rsidR="00B835FF" w:rsidRPr="009E6170" w:rsidRDefault="00B835FF" w:rsidP="009E6170">
      <w:pPr>
        <w:spacing w:before="120" w:after="120" w:line="360" w:lineRule="auto"/>
        <w:jc w:val="center"/>
        <w:rPr>
          <w:rFonts w:ascii="Times New Roman" w:eastAsia="Calibri" w:hAnsi="Times New Roman" w:cs="Times New Roman"/>
          <w:b/>
        </w:rPr>
      </w:pPr>
      <w:r w:rsidRPr="00AD30CB">
        <w:rPr>
          <w:rFonts w:ascii="Times New Roman" w:eastAsia="Calibri" w:hAnsi="Times New Roman" w:cs="Times New Roman"/>
          <w:b/>
        </w:rPr>
        <w:t xml:space="preserve">Članak </w:t>
      </w:r>
      <w:r>
        <w:rPr>
          <w:rFonts w:ascii="Times New Roman" w:eastAsia="Calibri" w:hAnsi="Times New Roman" w:cs="Times New Roman"/>
          <w:b/>
        </w:rPr>
        <w:t>10</w:t>
      </w:r>
      <w:r w:rsidRPr="00AD30CB">
        <w:rPr>
          <w:rFonts w:ascii="Times New Roman" w:eastAsia="Calibri" w:hAnsi="Times New Roman" w:cs="Times New Roman"/>
          <w:b/>
        </w:rPr>
        <w:t>.</w:t>
      </w:r>
    </w:p>
    <w:p w14:paraId="4BA034FC" w14:textId="77777777" w:rsidR="00B835FF" w:rsidRPr="00B835FF" w:rsidRDefault="00B835FF" w:rsidP="00B835FF">
      <w:pPr>
        <w:pStyle w:val="box474667"/>
        <w:shd w:val="clear" w:color="auto" w:fill="FFFFFF"/>
        <w:spacing w:before="0" w:beforeAutospacing="0" w:after="48" w:afterAutospacing="0"/>
        <w:textAlignment w:val="baseline"/>
        <w:rPr>
          <w:b/>
          <w:bCs/>
          <w:color w:val="231F20"/>
        </w:rPr>
      </w:pPr>
      <w:r w:rsidRPr="00B835FF">
        <w:rPr>
          <w:b/>
          <w:bCs/>
          <w:color w:val="231F20"/>
        </w:rPr>
        <w:t>IZVJEŠTAJ O STANJU POTRAŽIVANJA I DOSPJELIH OBVEZA</w:t>
      </w:r>
    </w:p>
    <w:p w14:paraId="5C1D7565" w14:textId="77777777" w:rsidR="008404F0" w:rsidRPr="008404F0" w:rsidRDefault="008404F0" w:rsidP="008404F0">
      <w:pPr>
        <w:spacing w:before="120" w:after="120" w:line="360" w:lineRule="auto"/>
        <w:jc w:val="both"/>
        <w:rPr>
          <w:rFonts w:ascii="Times New Roman" w:eastAsia="Calibri" w:hAnsi="Times New Roman" w:cs="Times New Roman"/>
          <w:color w:val="000000"/>
        </w:rPr>
      </w:pPr>
      <w:r w:rsidRPr="008404F0">
        <w:rPr>
          <w:rFonts w:ascii="Times New Roman" w:eastAsia="Calibri" w:hAnsi="Times New Roman" w:cs="Times New Roman"/>
          <w:color w:val="000000"/>
        </w:rPr>
        <w:t xml:space="preserve">Stanje nenaplaćenih </w:t>
      </w:r>
      <w:r w:rsidRPr="00584544">
        <w:rPr>
          <w:rFonts w:ascii="Times New Roman" w:eastAsia="Calibri" w:hAnsi="Times New Roman" w:cs="Times New Roman"/>
        </w:rPr>
        <w:t xml:space="preserve">potraživanja Općine Draganić temeljem financijskog izvještaja na dan 31.12.2023. godine iznosi </w:t>
      </w:r>
      <w:r w:rsidR="00584544" w:rsidRPr="00584544">
        <w:rPr>
          <w:rFonts w:ascii="Times New Roman" w:eastAsia="Calibri" w:hAnsi="Times New Roman" w:cs="Times New Roman"/>
        </w:rPr>
        <w:t>381.281,66</w:t>
      </w:r>
      <w:r w:rsidRPr="00584544">
        <w:rPr>
          <w:rFonts w:ascii="Times New Roman" w:eastAsia="Calibri" w:hAnsi="Times New Roman" w:cs="Times New Roman"/>
        </w:rPr>
        <w:t xml:space="preserve">  </w:t>
      </w:r>
      <w:r w:rsidR="009E6170" w:rsidRPr="00584544">
        <w:rPr>
          <w:rFonts w:ascii="Times New Roman" w:eastAsia="Calibri" w:hAnsi="Times New Roman" w:cs="Times New Roman"/>
        </w:rPr>
        <w:t>€</w:t>
      </w:r>
      <w:r w:rsidRPr="00584544">
        <w:rPr>
          <w:rFonts w:ascii="Times New Roman" w:eastAsia="Calibri" w:hAnsi="Times New Roman" w:cs="Times New Roman"/>
        </w:rPr>
        <w:t xml:space="preserve">. </w:t>
      </w:r>
    </w:p>
    <w:p w14:paraId="712D9953" w14:textId="77777777" w:rsidR="008404F0" w:rsidRPr="008404F0" w:rsidRDefault="008404F0" w:rsidP="008404F0">
      <w:pPr>
        <w:spacing w:before="120" w:after="120" w:line="360" w:lineRule="auto"/>
        <w:jc w:val="both"/>
        <w:rPr>
          <w:rFonts w:ascii="Times New Roman" w:eastAsia="Calibri" w:hAnsi="Times New Roman" w:cs="Times New Roman"/>
          <w:bCs/>
        </w:rPr>
      </w:pPr>
      <w:r w:rsidRPr="008404F0">
        <w:rPr>
          <w:rFonts w:ascii="Times New Roman" w:eastAsia="Calibri" w:hAnsi="Times New Roman" w:cs="Times New Roman"/>
          <w:bCs/>
        </w:rPr>
        <w:t>Stanje nepodmirenih dospjelih obveza Općine Draganić temeljem financijskog izvještaja na dan 31.12.202</w:t>
      </w:r>
      <w:r>
        <w:rPr>
          <w:rFonts w:ascii="Times New Roman" w:eastAsia="Calibri" w:hAnsi="Times New Roman" w:cs="Times New Roman"/>
          <w:bCs/>
        </w:rPr>
        <w:t>3</w:t>
      </w:r>
      <w:r w:rsidRPr="008404F0">
        <w:rPr>
          <w:rFonts w:ascii="Times New Roman" w:eastAsia="Calibri" w:hAnsi="Times New Roman" w:cs="Times New Roman"/>
          <w:bCs/>
        </w:rPr>
        <w:t xml:space="preserve">. godine iznose  0,00 </w:t>
      </w:r>
      <w:r>
        <w:rPr>
          <w:rFonts w:ascii="Times New Roman" w:eastAsia="Calibri" w:hAnsi="Times New Roman" w:cs="Times New Roman"/>
          <w:bCs/>
        </w:rPr>
        <w:t>€.</w:t>
      </w:r>
    </w:p>
    <w:p w14:paraId="7D600C18" w14:textId="77777777" w:rsidR="008404F0" w:rsidRDefault="008404F0" w:rsidP="00B1093F">
      <w:pPr>
        <w:spacing w:before="120" w:after="120" w:line="360" w:lineRule="auto"/>
        <w:rPr>
          <w:rFonts w:ascii="Times New Roman" w:eastAsia="Calibri" w:hAnsi="Times New Roman" w:cs="Times New Roman"/>
          <w:b/>
        </w:rPr>
      </w:pPr>
    </w:p>
    <w:p w14:paraId="68BCFA2A" w14:textId="77777777" w:rsidR="00B835FF" w:rsidRPr="009E6170" w:rsidRDefault="00B835FF" w:rsidP="009E6170">
      <w:pPr>
        <w:spacing w:before="120" w:after="120" w:line="360" w:lineRule="auto"/>
        <w:jc w:val="center"/>
        <w:rPr>
          <w:rFonts w:ascii="Times New Roman" w:eastAsia="Calibri" w:hAnsi="Times New Roman" w:cs="Times New Roman"/>
          <w:b/>
        </w:rPr>
      </w:pPr>
      <w:r w:rsidRPr="00AD30CB">
        <w:rPr>
          <w:rFonts w:ascii="Times New Roman" w:eastAsia="Calibri" w:hAnsi="Times New Roman" w:cs="Times New Roman"/>
          <w:b/>
        </w:rPr>
        <w:t xml:space="preserve">Članak </w:t>
      </w:r>
      <w:r>
        <w:rPr>
          <w:rFonts w:ascii="Times New Roman" w:eastAsia="Calibri" w:hAnsi="Times New Roman" w:cs="Times New Roman"/>
          <w:b/>
        </w:rPr>
        <w:t>11</w:t>
      </w:r>
      <w:r w:rsidRPr="00AD30CB">
        <w:rPr>
          <w:rFonts w:ascii="Times New Roman" w:eastAsia="Calibri" w:hAnsi="Times New Roman" w:cs="Times New Roman"/>
          <w:b/>
        </w:rPr>
        <w:t>.</w:t>
      </w:r>
    </w:p>
    <w:p w14:paraId="34D60A6E" w14:textId="77777777" w:rsidR="00B835FF" w:rsidRDefault="00B835FF" w:rsidP="00B835FF">
      <w:pPr>
        <w:pStyle w:val="box474667"/>
        <w:shd w:val="clear" w:color="auto" w:fill="FFFFFF"/>
        <w:spacing w:before="0" w:beforeAutospacing="0" w:after="48" w:afterAutospacing="0"/>
        <w:textAlignment w:val="baseline"/>
        <w:rPr>
          <w:b/>
          <w:bCs/>
          <w:color w:val="231F20"/>
        </w:rPr>
      </w:pPr>
      <w:r w:rsidRPr="00B835FF">
        <w:rPr>
          <w:b/>
          <w:bCs/>
          <w:color w:val="231F20"/>
        </w:rPr>
        <w:t>IZVJEŠTAJ O STANJU POTENCIJALNIH OBVEZA PO OSNOVI SUDSKIH SPOROVA</w:t>
      </w:r>
    </w:p>
    <w:p w14:paraId="125AEA64" w14:textId="77777777" w:rsidR="000F209B" w:rsidRDefault="000F209B" w:rsidP="00B835FF">
      <w:pPr>
        <w:pStyle w:val="box474667"/>
        <w:shd w:val="clear" w:color="auto" w:fill="FFFFFF"/>
        <w:spacing w:before="0" w:beforeAutospacing="0" w:after="48" w:afterAutospacing="0"/>
        <w:textAlignment w:val="baseline"/>
        <w:rPr>
          <w:b/>
          <w:bCs/>
          <w:color w:val="231F20"/>
        </w:rPr>
      </w:pPr>
    </w:p>
    <w:p w14:paraId="44DEBC4B" w14:textId="77777777" w:rsidR="000F209B" w:rsidRPr="000F209B" w:rsidRDefault="000F209B" w:rsidP="000F209B">
      <w:pPr>
        <w:spacing w:before="120" w:after="120" w:line="360" w:lineRule="auto"/>
        <w:jc w:val="both"/>
        <w:rPr>
          <w:rFonts w:ascii="Times New Roman" w:eastAsia="Calibri" w:hAnsi="Times New Roman" w:cs="Times New Roman"/>
          <w:color w:val="000000"/>
        </w:rPr>
      </w:pPr>
      <w:r w:rsidRPr="000F209B">
        <w:rPr>
          <w:rFonts w:ascii="Times New Roman" w:eastAsia="Calibri" w:hAnsi="Times New Roman" w:cs="Times New Roman"/>
          <w:color w:val="000000"/>
        </w:rPr>
        <w:t>Općina Draganić na dan 31. prosinca 202</w:t>
      </w:r>
      <w:r>
        <w:rPr>
          <w:rFonts w:ascii="Times New Roman" w:eastAsia="Calibri" w:hAnsi="Times New Roman" w:cs="Times New Roman"/>
          <w:color w:val="000000"/>
        </w:rPr>
        <w:t>3</w:t>
      </w:r>
      <w:r w:rsidRPr="000F209B">
        <w:rPr>
          <w:rFonts w:ascii="Times New Roman" w:eastAsia="Calibri" w:hAnsi="Times New Roman" w:cs="Times New Roman"/>
          <w:color w:val="000000"/>
        </w:rPr>
        <w:t>. godine ima evidentirano kako slijedi :</w:t>
      </w:r>
    </w:p>
    <w:tbl>
      <w:tblPr>
        <w:tblStyle w:val="Reetkatablice"/>
        <w:tblW w:w="9606" w:type="dxa"/>
        <w:tblLayout w:type="fixed"/>
        <w:tblLook w:val="04A0" w:firstRow="1" w:lastRow="0" w:firstColumn="1" w:lastColumn="0" w:noHBand="0" w:noVBand="1"/>
      </w:tblPr>
      <w:tblGrid>
        <w:gridCol w:w="534"/>
        <w:gridCol w:w="1134"/>
        <w:gridCol w:w="1417"/>
        <w:gridCol w:w="1843"/>
        <w:gridCol w:w="2977"/>
        <w:gridCol w:w="1701"/>
      </w:tblGrid>
      <w:tr w:rsidR="009E6170" w:rsidRPr="009E6170" w14:paraId="42B774DB" w14:textId="77777777" w:rsidTr="000C036C">
        <w:tc>
          <w:tcPr>
            <w:tcW w:w="534" w:type="dxa"/>
          </w:tcPr>
          <w:p w14:paraId="2FEA6B67" w14:textId="77777777" w:rsidR="009E6170" w:rsidRPr="009E6170" w:rsidRDefault="009E6170" w:rsidP="009E6170">
            <w:pPr>
              <w:rPr>
                <w:rFonts w:ascii="Calibri" w:hAnsi="Calibri" w:cs="Times New Roman"/>
                <w:sz w:val="16"/>
                <w:szCs w:val="16"/>
              </w:rPr>
            </w:pPr>
          </w:p>
          <w:p w14:paraId="4F27264F"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R.B.</w:t>
            </w:r>
          </w:p>
        </w:tc>
        <w:tc>
          <w:tcPr>
            <w:tcW w:w="1134" w:type="dxa"/>
          </w:tcPr>
          <w:p w14:paraId="2BF58103" w14:textId="77777777" w:rsidR="009E6170" w:rsidRPr="009E6170" w:rsidRDefault="009E6170" w:rsidP="009E6170">
            <w:pPr>
              <w:rPr>
                <w:rFonts w:ascii="Calibri" w:hAnsi="Calibri" w:cs="Times New Roman"/>
                <w:sz w:val="16"/>
                <w:szCs w:val="16"/>
              </w:rPr>
            </w:pPr>
          </w:p>
          <w:p w14:paraId="0463218A" w14:textId="77777777" w:rsidR="009E6170" w:rsidRPr="009E6170" w:rsidRDefault="009E6170" w:rsidP="009E6170">
            <w:pPr>
              <w:rPr>
                <w:rFonts w:ascii="Calibri" w:hAnsi="Calibri" w:cs="Times New Roman"/>
                <w:sz w:val="16"/>
                <w:szCs w:val="16"/>
              </w:rPr>
            </w:pPr>
          </w:p>
        </w:tc>
        <w:tc>
          <w:tcPr>
            <w:tcW w:w="1417" w:type="dxa"/>
          </w:tcPr>
          <w:p w14:paraId="6A0A6F9D" w14:textId="77777777" w:rsidR="009E6170" w:rsidRPr="009E6170" w:rsidRDefault="009E6170" w:rsidP="009E6170">
            <w:pPr>
              <w:rPr>
                <w:rFonts w:ascii="Calibri" w:hAnsi="Calibri" w:cs="Times New Roman"/>
                <w:sz w:val="16"/>
                <w:szCs w:val="16"/>
              </w:rPr>
            </w:pPr>
          </w:p>
          <w:p w14:paraId="2D68DAFD"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Tužitelj</w:t>
            </w:r>
          </w:p>
        </w:tc>
        <w:tc>
          <w:tcPr>
            <w:tcW w:w="1843" w:type="dxa"/>
          </w:tcPr>
          <w:p w14:paraId="2AA5E68A" w14:textId="77777777" w:rsidR="009E6170" w:rsidRPr="009E6170" w:rsidRDefault="009E6170" w:rsidP="009E6170">
            <w:pPr>
              <w:rPr>
                <w:rFonts w:ascii="Calibri" w:hAnsi="Calibri" w:cs="Times New Roman"/>
                <w:sz w:val="16"/>
                <w:szCs w:val="16"/>
              </w:rPr>
            </w:pPr>
          </w:p>
          <w:p w14:paraId="398A12AD"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Tuženik</w:t>
            </w:r>
          </w:p>
        </w:tc>
        <w:tc>
          <w:tcPr>
            <w:tcW w:w="2977" w:type="dxa"/>
          </w:tcPr>
          <w:p w14:paraId="00FB48D3" w14:textId="77777777" w:rsidR="009E6170" w:rsidRPr="009E6170" w:rsidRDefault="009E6170" w:rsidP="009E6170">
            <w:pPr>
              <w:rPr>
                <w:rFonts w:ascii="Calibri" w:hAnsi="Calibri" w:cs="Times New Roman"/>
                <w:sz w:val="16"/>
                <w:szCs w:val="16"/>
              </w:rPr>
            </w:pPr>
          </w:p>
          <w:p w14:paraId="43256F30"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Iznos</w:t>
            </w:r>
          </w:p>
        </w:tc>
        <w:tc>
          <w:tcPr>
            <w:tcW w:w="1701" w:type="dxa"/>
          </w:tcPr>
          <w:p w14:paraId="0E27688C" w14:textId="77777777" w:rsidR="009E6170" w:rsidRPr="009E6170" w:rsidRDefault="009E6170" w:rsidP="009E6170">
            <w:pPr>
              <w:rPr>
                <w:rFonts w:ascii="Calibri" w:hAnsi="Calibri" w:cs="Times New Roman"/>
                <w:sz w:val="16"/>
                <w:szCs w:val="16"/>
              </w:rPr>
            </w:pPr>
          </w:p>
          <w:p w14:paraId="18E27537"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Status</w:t>
            </w:r>
          </w:p>
        </w:tc>
      </w:tr>
      <w:tr w:rsidR="009E6170" w:rsidRPr="009E6170" w14:paraId="3430C7C2" w14:textId="77777777" w:rsidTr="000C036C">
        <w:trPr>
          <w:trHeight w:val="294"/>
        </w:trPr>
        <w:tc>
          <w:tcPr>
            <w:tcW w:w="534" w:type="dxa"/>
          </w:tcPr>
          <w:p w14:paraId="130AC00A" w14:textId="77777777" w:rsidR="009E6170" w:rsidRPr="009E6170" w:rsidRDefault="009E6170" w:rsidP="009E6170">
            <w:pPr>
              <w:rPr>
                <w:rFonts w:ascii="Calibri" w:hAnsi="Calibri" w:cs="Times New Roman"/>
                <w:sz w:val="16"/>
                <w:szCs w:val="16"/>
              </w:rPr>
            </w:pPr>
          </w:p>
          <w:p w14:paraId="1E76083E"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1.</w:t>
            </w:r>
          </w:p>
        </w:tc>
        <w:tc>
          <w:tcPr>
            <w:tcW w:w="1134" w:type="dxa"/>
          </w:tcPr>
          <w:p w14:paraId="3126E660" w14:textId="77777777" w:rsidR="009E6170" w:rsidRPr="009E6170" w:rsidRDefault="009E6170" w:rsidP="009E6170">
            <w:pPr>
              <w:rPr>
                <w:rFonts w:ascii="Calibri" w:hAnsi="Calibri" w:cs="Times New Roman"/>
                <w:sz w:val="16"/>
                <w:szCs w:val="16"/>
              </w:rPr>
            </w:pPr>
          </w:p>
          <w:p w14:paraId="3C60BF07"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P-190/20</w:t>
            </w:r>
          </w:p>
        </w:tc>
        <w:tc>
          <w:tcPr>
            <w:tcW w:w="1417" w:type="dxa"/>
          </w:tcPr>
          <w:p w14:paraId="668D3453" w14:textId="77777777" w:rsidR="009E6170" w:rsidRPr="009E6170" w:rsidRDefault="009E6170" w:rsidP="009E6170">
            <w:pPr>
              <w:rPr>
                <w:rFonts w:ascii="Calibri" w:hAnsi="Calibri" w:cs="Times New Roman"/>
                <w:sz w:val="16"/>
                <w:szCs w:val="16"/>
              </w:rPr>
            </w:pPr>
          </w:p>
          <w:p w14:paraId="521D4A9D"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Općina Draganić</w:t>
            </w:r>
          </w:p>
        </w:tc>
        <w:tc>
          <w:tcPr>
            <w:tcW w:w="1843" w:type="dxa"/>
          </w:tcPr>
          <w:p w14:paraId="48C4498B" w14:textId="77777777" w:rsidR="009E6170" w:rsidRPr="009E6170" w:rsidRDefault="009E6170" w:rsidP="009E6170">
            <w:pPr>
              <w:rPr>
                <w:rFonts w:ascii="Calibri" w:hAnsi="Calibri" w:cs="Times New Roman"/>
                <w:sz w:val="16"/>
                <w:szCs w:val="16"/>
              </w:rPr>
            </w:pPr>
          </w:p>
          <w:p w14:paraId="2D46318A"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Karlovačka banka d.d.</w:t>
            </w:r>
          </w:p>
        </w:tc>
        <w:tc>
          <w:tcPr>
            <w:tcW w:w="2977" w:type="dxa"/>
          </w:tcPr>
          <w:p w14:paraId="78E73F04" w14:textId="77777777" w:rsidR="009E6170" w:rsidRPr="009E6170" w:rsidRDefault="009E6170" w:rsidP="009E6170">
            <w:pPr>
              <w:rPr>
                <w:rFonts w:ascii="Calibri" w:hAnsi="Calibri" w:cs="Times New Roman"/>
                <w:sz w:val="16"/>
                <w:szCs w:val="16"/>
              </w:rPr>
            </w:pPr>
          </w:p>
          <w:p w14:paraId="5A696C05"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254.649,47 €</w:t>
            </w:r>
          </w:p>
        </w:tc>
        <w:tc>
          <w:tcPr>
            <w:tcW w:w="1701" w:type="dxa"/>
          </w:tcPr>
          <w:p w14:paraId="1961E77E" w14:textId="77777777" w:rsidR="009E6170" w:rsidRPr="009E6170" w:rsidRDefault="009E6170" w:rsidP="009E6170">
            <w:pPr>
              <w:rPr>
                <w:rFonts w:ascii="Calibri" w:hAnsi="Calibri" w:cs="Times New Roman"/>
                <w:sz w:val="16"/>
                <w:szCs w:val="16"/>
              </w:rPr>
            </w:pPr>
          </w:p>
          <w:p w14:paraId="5BFA80EC" w14:textId="77777777" w:rsidR="009E6170" w:rsidRPr="009E6170" w:rsidRDefault="009E6170" w:rsidP="009E6170">
            <w:pPr>
              <w:rPr>
                <w:rFonts w:ascii="Calibri" w:hAnsi="Calibri" w:cs="Times New Roman"/>
                <w:sz w:val="16"/>
                <w:szCs w:val="16"/>
              </w:rPr>
            </w:pPr>
            <w:r w:rsidRPr="009E6170">
              <w:rPr>
                <w:rFonts w:ascii="Calibri" w:hAnsi="Calibri" w:cs="Times New Roman"/>
                <w:sz w:val="16"/>
                <w:szCs w:val="16"/>
              </w:rPr>
              <w:t xml:space="preserve">U rješavanju </w:t>
            </w:r>
          </w:p>
        </w:tc>
      </w:tr>
    </w:tbl>
    <w:p w14:paraId="4E6C3824" w14:textId="77777777" w:rsidR="00AD30CB" w:rsidRDefault="00AD30CB" w:rsidP="00AD30CB">
      <w:pPr>
        <w:spacing w:before="120" w:after="120" w:line="360" w:lineRule="auto"/>
        <w:rPr>
          <w:rFonts w:ascii="Times New Roman" w:eastAsia="Calibri" w:hAnsi="Times New Roman" w:cs="Times New Roman"/>
          <w:b/>
        </w:rPr>
      </w:pPr>
    </w:p>
    <w:p w14:paraId="28B28EAD" w14:textId="77777777" w:rsidR="009E6170" w:rsidRPr="00AD30CB" w:rsidRDefault="009E6170" w:rsidP="00AD30CB">
      <w:pPr>
        <w:spacing w:before="120" w:after="120" w:line="360" w:lineRule="auto"/>
        <w:rPr>
          <w:rFonts w:ascii="Times New Roman" w:eastAsia="Calibri" w:hAnsi="Times New Roman" w:cs="Times New Roman"/>
          <w:b/>
        </w:rPr>
      </w:pPr>
    </w:p>
    <w:p w14:paraId="65185544" w14:textId="77777777" w:rsidR="00AD30CB" w:rsidRPr="00AD30CB" w:rsidRDefault="00AD30CB" w:rsidP="00AD30CB">
      <w:pPr>
        <w:spacing w:before="120" w:after="120" w:line="360" w:lineRule="auto"/>
        <w:jc w:val="center"/>
        <w:rPr>
          <w:rFonts w:ascii="Times New Roman" w:eastAsia="Calibri" w:hAnsi="Times New Roman" w:cs="Times New Roman"/>
          <w:b/>
        </w:rPr>
      </w:pPr>
      <w:r w:rsidRPr="00AD30CB">
        <w:rPr>
          <w:rFonts w:ascii="Times New Roman" w:eastAsia="Calibri" w:hAnsi="Times New Roman" w:cs="Times New Roman"/>
          <w:b/>
        </w:rPr>
        <w:t xml:space="preserve">Članak </w:t>
      </w:r>
      <w:r w:rsidR="00B835FF">
        <w:rPr>
          <w:rFonts w:ascii="Times New Roman" w:eastAsia="Calibri" w:hAnsi="Times New Roman" w:cs="Times New Roman"/>
          <w:b/>
        </w:rPr>
        <w:t>12</w:t>
      </w:r>
      <w:r w:rsidRPr="00AD30CB">
        <w:rPr>
          <w:rFonts w:ascii="Times New Roman" w:eastAsia="Calibri" w:hAnsi="Times New Roman" w:cs="Times New Roman"/>
          <w:b/>
        </w:rPr>
        <w:t>.</w:t>
      </w:r>
    </w:p>
    <w:p w14:paraId="718C0A69" w14:textId="77777777" w:rsidR="00AD30CB" w:rsidRPr="00AD30CB" w:rsidRDefault="00B835FF" w:rsidP="00AD30CB">
      <w:pPr>
        <w:spacing w:before="120" w:after="12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G</w:t>
      </w:r>
      <w:r w:rsidR="00AD30CB" w:rsidRPr="00AD30CB">
        <w:rPr>
          <w:rFonts w:ascii="Times New Roman" w:eastAsia="Calibri" w:hAnsi="Times New Roman" w:cs="Times New Roman"/>
          <w:color w:val="000000"/>
        </w:rPr>
        <w:t xml:space="preserve">odišnji izvještaj o izvršenju Proračuna Općine Draganić za 2023. godinu stupa na snagu osmog dana od dana objave  i objavit će se u „Glasniku Karlovačke županije“ </w:t>
      </w:r>
    </w:p>
    <w:p w14:paraId="24784FE3" w14:textId="77777777" w:rsidR="00AD30CB" w:rsidRPr="00AD30CB" w:rsidRDefault="00AD30CB" w:rsidP="00AD30CB">
      <w:pPr>
        <w:spacing w:before="120" w:after="120" w:line="360" w:lineRule="auto"/>
        <w:rPr>
          <w:rFonts w:ascii="Times New Roman" w:eastAsia="Calibri" w:hAnsi="Times New Roman" w:cs="Times New Roman"/>
          <w:color w:val="000000"/>
        </w:rPr>
      </w:pPr>
    </w:p>
    <w:p w14:paraId="369D871D" w14:textId="77777777" w:rsidR="00AD30CB" w:rsidRPr="00AD30CB" w:rsidRDefault="00AD30CB" w:rsidP="00AD30CB">
      <w:pPr>
        <w:spacing w:before="120" w:after="120" w:line="240" w:lineRule="auto"/>
        <w:jc w:val="center"/>
        <w:rPr>
          <w:rFonts w:ascii="Times New Roman" w:eastAsia="Calibri" w:hAnsi="Times New Roman" w:cs="Times New Roman"/>
          <w:color w:val="000000"/>
        </w:rPr>
      </w:pPr>
      <w:r w:rsidRPr="00AD30CB">
        <w:rPr>
          <w:rFonts w:ascii="Times New Roman" w:eastAsia="Calibri" w:hAnsi="Times New Roman" w:cs="Times New Roman"/>
          <w:color w:val="000000"/>
        </w:rPr>
        <w:t xml:space="preserve">                                                                            </w:t>
      </w:r>
    </w:p>
    <w:p w14:paraId="54554098" w14:textId="77777777" w:rsidR="00AD30CB" w:rsidRPr="00AD30CB" w:rsidRDefault="00AD30CB" w:rsidP="00AD30CB">
      <w:pPr>
        <w:spacing w:before="120" w:after="120" w:line="240" w:lineRule="auto"/>
        <w:jc w:val="center"/>
        <w:rPr>
          <w:rFonts w:ascii="Times New Roman" w:eastAsia="Calibri" w:hAnsi="Times New Roman" w:cs="Times New Roman"/>
          <w:color w:val="000000"/>
        </w:rPr>
      </w:pPr>
      <w:r w:rsidRPr="00AD30CB">
        <w:rPr>
          <w:rFonts w:ascii="Times New Roman" w:eastAsia="Calibri" w:hAnsi="Times New Roman" w:cs="Times New Roman"/>
          <w:color w:val="000000"/>
        </w:rPr>
        <w:t xml:space="preserve">                                                             </w:t>
      </w:r>
    </w:p>
    <w:p w14:paraId="659BF7FC" w14:textId="77777777" w:rsidR="00AD30CB" w:rsidRPr="00AD30CB" w:rsidRDefault="00AD30CB" w:rsidP="00AD30CB">
      <w:pPr>
        <w:spacing w:before="120" w:after="120" w:line="240" w:lineRule="auto"/>
        <w:ind w:left="4248"/>
        <w:rPr>
          <w:rFonts w:ascii="Times New Roman" w:eastAsia="Calibri" w:hAnsi="Times New Roman" w:cs="Times New Roman"/>
          <w:color w:val="000000"/>
        </w:rPr>
      </w:pPr>
      <w:r w:rsidRPr="00AD30CB">
        <w:rPr>
          <w:rFonts w:ascii="Times New Roman" w:eastAsia="Calibri" w:hAnsi="Times New Roman" w:cs="Times New Roman"/>
          <w:color w:val="000000"/>
        </w:rPr>
        <w:t xml:space="preserve">             Predsjednik Općinskog vijeća</w:t>
      </w:r>
    </w:p>
    <w:p w14:paraId="2B85668D" w14:textId="77777777" w:rsidR="00AD30CB" w:rsidRPr="00AD30CB" w:rsidRDefault="00AD30CB" w:rsidP="00AD30CB">
      <w:pPr>
        <w:spacing w:before="120" w:after="120" w:line="240" w:lineRule="auto"/>
        <w:jc w:val="center"/>
        <w:rPr>
          <w:rFonts w:ascii="Times New Roman" w:eastAsia="Calibri" w:hAnsi="Times New Roman" w:cs="Times New Roman"/>
          <w:color w:val="000000"/>
        </w:rPr>
      </w:pPr>
      <w:bookmarkStart w:id="4" w:name="_GoBack"/>
      <w:bookmarkEnd w:id="4"/>
    </w:p>
    <w:p w14:paraId="37BBE732" w14:textId="77777777" w:rsidR="00AD30CB" w:rsidRPr="00AD30CB" w:rsidRDefault="00AD30CB" w:rsidP="00AD30CB">
      <w:pPr>
        <w:tabs>
          <w:tab w:val="left" w:pos="284"/>
        </w:tabs>
        <w:spacing w:before="120" w:after="120" w:line="240" w:lineRule="auto"/>
        <w:ind w:right="48"/>
        <w:jc w:val="center"/>
        <w:rPr>
          <w:rFonts w:ascii="Times New Roman" w:eastAsia="Calibri" w:hAnsi="Times New Roman" w:cs="Times New Roman"/>
          <w:color w:val="000000"/>
        </w:rPr>
      </w:pPr>
      <w:r w:rsidRPr="00AD30CB">
        <w:rPr>
          <w:rFonts w:ascii="Times New Roman" w:eastAsia="Calibri" w:hAnsi="Times New Roman" w:cs="Times New Roman"/>
          <w:color w:val="000000"/>
        </w:rPr>
        <w:tab/>
      </w:r>
      <w:r w:rsidRPr="00AD30CB">
        <w:rPr>
          <w:rFonts w:ascii="Times New Roman" w:eastAsia="Calibri" w:hAnsi="Times New Roman" w:cs="Times New Roman"/>
          <w:color w:val="000000"/>
        </w:rPr>
        <w:tab/>
      </w:r>
      <w:r w:rsidRPr="00AD30CB">
        <w:rPr>
          <w:rFonts w:ascii="Times New Roman" w:eastAsia="Calibri" w:hAnsi="Times New Roman" w:cs="Times New Roman"/>
          <w:color w:val="000000"/>
        </w:rPr>
        <w:tab/>
      </w:r>
      <w:r w:rsidRPr="00AD30CB">
        <w:rPr>
          <w:rFonts w:ascii="Times New Roman" w:eastAsia="Calibri" w:hAnsi="Times New Roman" w:cs="Times New Roman"/>
          <w:color w:val="000000"/>
        </w:rPr>
        <w:tab/>
      </w:r>
      <w:r w:rsidRPr="00AD30CB">
        <w:rPr>
          <w:rFonts w:ascii="Times New Roman" w:eastAsia="Calibri" w:hAnsi="Times New Roman" w:cs="Times New Roman"/>
          <w:color w:val="000000"/>
        </w:rPr>
        <w:tab/>
      </w:r>
      <w:r w:rsidRPr="00AD30CB">
        <w:rPr>
          <w:rFonts w:ascii="Times New Roman" w:eastAsia="Calibri" w:hAnsi="Times New Roman" w:cs="Times New Roman"/>
          <w:color w:val="000000"/>
        </w:rPr>
        <w:tab/>
      </w:r>
      <w:r w:rsidRPr="00AD30CB">
        <w:rPr>
          <w:rFonts w:ascii="Times New Roman" w:eastAsia="Calibri" w:hAnsi="Times New Roman" w:cs="Times New Roman"/>
          <w:color w:val="000000"/>
        </w:rPr>
        <w:tab/>
        <w:t>Antonio Šoštar</w:t>
      </w:r>
    </w:p>
    <w:p w14:paraId="3EA136F1" w14:textId="77777777" w:rsidR="00AD30CB" w:rsidRPr="00AD30CB" w:rsidRDefault="00AD30CB" w:rsidP="00AD30CB">
      <w:pPr>
        <w:spacing w:before="120" w:after="120" w:line="360" w:lineRule="auto"/>
        <w:jc w:val="both"/>
        <w:rPr>
          <w:rFonts w:ascii="Times New Roman" w:eastAsia="Calibri" w:hAnsi="Times New Roman" w:cs="Times New Roman"/>
          <w:color w:val="FF0000"/>
        </w:rPr>
      </w:pPr>
    </w:p>
    <w:p w14:paraId="49C583DB" w14:textId="77777777" w:rsidR="00AD30CB" w:rsidRPr="00AD30CB" w:rsidRDefault="00AD30CB" w:rsidP="00AD30CB">
      <w:pPr>
        <w:widowControl w:val="0"/>
        <w:autoSpaceDE w:val="0"/>
        <w:autoSpaceDN w:val="0"/>
        <w:spacing w:before="9" w:after="0" w:line="240" w:lineRule="auto"/>
        <w:rPr>
          <w:rFonts w:ascii="Times New Roman" w:eastAsia="Times New Roman" w:hAnsi="Times New Roman" w:cs="Times New Roman"/>
          <w:lang w:eastAsia="hr-HR" w:bidi="hr-HR"/>
        </w:rPr>
      </w:pPr>
      <w:r w:rsidRPr="00AD30CB">
        <w:rPr>
          <w:rFonts w:ascii="Times New Roman" w:eastAsia="Times New Roman" w:hAnsi="Times New Roman" w:cs="Times New Roman"/>
          <w:lang w:eastAsia="hr-HR" w:bidi="hr-HR"/>
        </w:rPr>
        <w:t>Dostaviti:</w:t>
      </w:r>
    </w:p>
    <w:p w14:paraId="39604D43" w14:textId="77777777" w:rsidR="00AD30CB" w:rsidRPr="00AD30CB" w:rsidRDefault="00AD30CB" w:rsidP="00AD30CB">
      <w:pPr>
        <w:widowControl w:val="0"/>
        <w:autoSpaceDE w:val="0"/>
        <w:autoSpaceDN w:val="0"/>
        <w:spacing w:before="9" w:after="0" w:line="240" w:lineRule="auto"/>
        <w:rPr>
          <w:rFonts w:ascii="Times New Roman" w:eastAsia="Times New Roman" w:hAnsi="Times New Roman" w:cs="Times New Roman"/>
          <w:lang w:eastAsia="hr-HR" w:bidi="hr-HR"/>
        </w:rPr>
      </w:pPr>
      <w:r w:rsidRPr="00AD30CB">
        <w:rPr>
          <w:rFonts w:ascii="Times New Roman" w:eastAsia="Times New Roman" w:hAnsi="Times New Roman" w:cs="Times New Roman"/>
          <w:lang w:eastAsia="hr-HR" w:bidi="hr-HR"/>
        </w:rPr>
        <w:t>1. Ministarstvo financija</w:t>
      </w:r>
    </w:p>
    <w:p w14:paraId="3E80E1FA" w14:textId="77777777" w:rsidR="00AD30CB" w:rsidRPr="00AD30CB" w:rsidRDefault="00AD30CB" w:rsidP="00AD30CB">
      <w:pPr>
        <w:widowControl w:val="0"/>
        <w:autoSpaceDE w:val="0"/>
        <w:autoSpaceDN w:val="0"/>
        <w:spacing w:before="9" w:after="0" w:line="240" w:lineRule="auto"/>
        <w:rPr>
          <w:rFonts w:ascii="Times New Roman" w:eastAsia="Times New Roman" w:hAnsi="Times New Roman" w:cs="Times New Roman"/>
          <w:lang w:eastAsia="hr-HR" w:bidi="hr-HR"/>
        </w:rPr>
      </w:pPr>
      <w:r w:rsidRPr="00AD30CB">
        <w:rPr>
          <w:rFonts w:ascii="Times New Roman" w:eastAsia="Times New Roman" w:hAnsi="Times New Roman" w:cs="Times New Roman"/>
          <w:lang w:eastAsia="hr-HR" w:bidi="hr-HR"/>
        </w:rPr>
        <w:t>2. Objava</w:t>
      </w:r>
    </w:p>
    <w:p w14:paraId="7169F71A" w14:textId="6CC030DB" w:rsidR="00AD30CB" w:rsidRPr="00AD30CB" w:rsidRDefault="00AD30CB" w:rsidP="00AD30CB">
      <w:pPr>
        <w:widowControl w:val="0"/>
        <w:autoSpaceDE w:val="0"/>
        <w:autoSpaceDN w:val="0"/>
        <w:spacing w:before="9" w:after="0" w:line="240" w:lineRule="auto"/>
        <w:rPr>
          <w:rFonts w:ascii="Times New Roman" w:eastAsia="Times New Roman" w:hAnsi="Times New Roman" w:cs="Times New Roman"/>
          <w:lang w:eastAsia="hr-HR" w:bidi="hr-HR"/>
        </w:rPr>
      </w:pPr>
      <w:r w:rsidRPr="00AD30CB">
        <w:rPr>
          <w:rFonts w:ascii="Times New Roman" w:eastAsia="Times New Roman" w:hAnsi="Times New Roman" w:cs="Times New Roman"/>
          <w:lang w:eastAsia="hr-HR" w:bidi="hr-HR"/>
        </w:rPr>
        <w:t>3.</w:t>
      </w:r>
      <w:r w:rsidR="008769AA">
        <w:rPr>
          <w:rFonts w:ascii="Times New Roman" w:eastAsia="Times New Roman" w:hAnsi="Times New Roman" w:cs="Times New Roman"/>
          <w:lang w:eastAsia="hr-HR" w:bidi="hr-HR"/>
        </w:rPr>
        <w:t xml:space="preserve"> Pismohrana</w:t>
      </w:r>
    </w:p>
    <w:p w14:paraId="037B8A8E" w14:textId="77777777" w:rsidR="00AD30CB" w:rsidRPr="00AD30CB" w:rsidRDefault="00AD30CB" w:rsidP="00AD30CB">
      <w:pPr>
        <w:rPr>
          <w:rFonts w:ascii="Times New Roman" w:eastAsia="Calibri" w:hAnsi="Times New Roman" w:cs="Times New Roman"/>
        </w:rPr>
      </w:pPr>
    </w:p>
    <w:p w14:paraId="357F1ABD" w14:textId="77777777" w:rsidR="00754216" w:rsidRDefault="00754216"/>
    <w:sectPr w:rsidR="00754216" w:rsidSect="001C15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11A5E" w14:textId="77777777" w:rsidR="001F2D9B" w:rsidRDefault="001F2D9B">
      <w:pPr>
        <w:spacing w:after="0" w:line="240" w:lineRule="auto"/>
      </w:pPr>
      <w:r>
        <w:separator/>
      </w:r>
    </w:p>
  </w:endnote>
  <w:endnote w:type="continuationSeparator" w:id="0">
    <w:p w14:paraId="296ECD04" w14:textId="77777777" w:rsidR="001F2D9B" w:rsidRDefault="001F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925940"/>
      <w:docPartObj>
        <w:docPartGallery w:val="Page Numbers (Bottom of Page)"/>
        <w:docPartUnique/>
      </w:docPartObj>
    </w:sdtPr>
    <w:sdtEndPr/>
    <w:sdtContent>
      <w:p w14:paraId="4C060F1F" w14:textId="77777777" w:rsidR="008404F0" w:rsidRDefault="008404F0">
        <w:pPr>
          <w:pStyle w:val="Podnoje"/>
          <w:jc w:val="right"/>
        </w:pPr>
        <w:r>
          <w:fldChar w:fldCharType="begin"/>
        </w:r>
        <w:r>
          <w:instrText>PAGE   \* MERGEFORMAT</w:instrText>
        </w:r>
        <w:r>
          <w:fldChar w:fldCharType="separate"/>
        </w:r>
        <w:r>
          <w:rPr>
            <w:noProof/>
          </w:rPr>
          <w:t>17</w:t>
        </w:r>
        <w:r>
          <w:fldChar w:fldCharType="end"/>
        </w:r>
      </w:p>
    </w:sdtContent>
  </w:sdt>
  <w:p w14:paraId="1F7F02F6" w14:textId="77777777" w:rsidR="008404F0" w:rsidRDefault="008404F0" w:rsidP="001C1507">
    <w:pPr>
      <w:tabs>
        <w:tab w:val="left" w:pos="13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F360D" w14:textId="77777777" w:rsidR="001F2D9B" w:rsidRDefault="001F2D9B">
      <w:pPr>
        <w:spacing w:after="0" w:line="240" w:lineRule="auto"/>
      </w:pPr>
      <w:r>
        <w:separator/>
      </w:r>
    </w:p>
  </w:footnote>
  <w:footnote w:type="continuationSeparator" w:id="0">
    <w:p w14:paraId="5AD0602B" w14:textId="77777777" w:rsidR="001F2D9B" w:rsidRDefault="001F2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49F48" w14:textId="77777777" w:rsidR="008404F0" w:rsidRDefault="008404F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B692A"/>
    <w:multiLevelType w:val="hybridMultilevel"/>
    <w:tmpl w:val="A7DAF136"/>
    <w:lvl w:ilvl="0" w:tplc="2C0C4FA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F45BDF"/>
    <w:multiLevelType w:val="hybridMultilevel"/>
    <w:tmpl w:val="7D2EB722"/>
    <w:lvl w:ilvl="0" w:tplc="E95C26E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5AD1558"/>
    <w:multiLevelType w:val="hybridMultilevel"/>
    <w:tmpl w:val="757A661C"/>
    <w:lvl w:ilvl="0" w:tplc="CEE824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D75169"/>
    <w:multiLevelType w:val="hybridMultilevel"/>
    <w:tmpl w:val="E62EFBA0"/>
    <w:lvl w:ilvl="0" w:tplc="75CA3386">
      <w:start w:val="1"/>
      <w:numFmt w:val="upperLetter"/>
      <w:lvlText w:val="%1)"/>
      <w:lvlJc w:val="left"/>
      <w:pPr>
        <w:ind w:left="601" w:hanging="360"/>
      </w:pPr>
      <w:rPr>
        <w:rFonts w:hint="default"/>
      </w:rPr>
    </w:lvl>
    <w:lvl w:ilvl="1" w:tplc="041A0019" w:tentative="1">
      <w:start w:val="1"/>
      <w:numFmt w:val="lowerLetter"/>
      <w:lvlText w:val="%2."/>
      <w:lvlJc w:val="left"/>
      <w:pPr>
        <w:ind w:left="1321" w:hanging="360"/>
      </w:pPr>
    </w:lvl>
    <w:lvl w:ilvl="2" w:tplc="041A001B" w:tentative="1">
      <w:start w:val="1"/>
      <w:numFmt w:val="lowerRoman"/>
      <w:lvlText w:val="%3."/>
      <w:lvlJc w:val="right"/>
      <w:pPr>
        <w:ind w:left="2041" w:hanging="180"/>
      </w:pPr>
    </w:lvl>
    <w:lvl w:ilvl="3" w:tplc="041A000F" w:tentative="1">
      <w:start w:val="1"/>
      <w:numFmt w:val="decimal"/>
      <w:lvlText w:val="%4."/>
      <w:lvlJc w:val="left"/>
      <w:pPr>
        <w:ind w:left="2761" w:hanging="360"/>
      </w:pPr>
    </w:lvl>
    <w:lvl w:ilvl="4" w:tplc="041A0019" w:tentative="1">
      <w:start w:val="1"/>
      <w:numFmt w:val="lowerLetter"/>
      <w:lvlText w:val="%5."/>
      <w:lvlJc w:val="left"/>
      <w:pPr>
        <w:ind w:left="3481" w:hanging="360"/>
      </w:pPr>
    </w:lvl>
    <w:lvl w:ilvl="5" w:tplc="041A001B" w:tentative="1">
      <w:start w:val="1"/>
      <w:numFmt w:val="lowerRoman"/>
      <w:lvlText w:val="%6."/>
      <w:lvlJc w:val="right"/>
      <w:pPr>
        <w:ind w:left="4201" w:hanging="180"/>
      </w:pPr>
    </w:lvl>
    <w:lvl w:ilvl="6" w:tplc="041A000F" w:tentative="1">
      <w:start w:val="1"/>
      <w:numFmt w:val="decimal"/>
      <w:lvlText w:val="%7."/>
      <w:lvlJc w:val="left"/>
      <w:pPr>
        <w:ind w:left="4921" w:hanging="360"/>
      </w:pPr>
    </w:lvl>
    <w:lvl w:ilvl="7" w:tplc="041A0019" w:tentative="1">
      <w:start w:val="1"/>
      <w:numFmt w:val="lowerLetter"/>
      <w:lvlText w:val="%8."/>
      <w:lvlJc w:val="left"/>
      <w:pPr>
        <w:ind w:left="5641" w:hanging="360"/>
      </w:pPr>
    </w:lvl>
    <w:lvl w:ilvl="8" w:tplc="041A001B" w:tentative="1">
      <w:start w:val="1"/>
      <w:numFmt w:val="lowerRoman"/>
      <w:lvlText w:val="%9."/>
      <w:lvlJc w:val="right"/>
      <w:pPr>
        <w:ind w:left="6361" w:hanging="180"/>
      </w:pPr>
    </w:lvl>
  </w:abstractNum>
  <w:abstractNum w:abstractNumId="4" w15:restartNumberingAfterBreak="0">
    <w:nsid w:val="303B0EC8"/>
    <w:multiLevelType w:val="hybridMultilevel"/>
    <w:tmpl w:val="6B2E5CE0"/>
    <w:lvl w:ilvl="0" w:tplc="5C42C55A">
      <w:numFmt w:val="bullet"/>
      <w:lvlText w:val="-"/>
      <w:lvlJc w:val="left"/>
      <w:pPr>
        <w:ind w:left="121" w:hanging="192"/>
      </w:pPr>
      <w:rPr>
        <w:rFonts w:ascii="Times New Roman" w:eastAsia="Times New Roman" w:hAnsi="Times New Roman" w:cs="Times New Roman" w:hint="default"/>
        <w:b/>
        <w:bCs/>
        <w:w w:val="100"/>
        <w:sz w:val="23"/>
        <w:szCs w:val="23"/>
        <w:lang w:val="hr-HR" w:eastAsia="hr-HR" w:bidi="hr-HR"/>
      </w:rPr>
    </w:lvl>
    <w:lvl w:ilvl="1" w:tplc="867481DE">
      <w:numFmt w:val="bullet"/>
      <w:lvlText w:val="•"/>
      <w:lvlJc w:val="left"/>
      <w:pPr>
        <w:ind w:left="1038" w:hanging="192"/>
      </w:pPr>
      <w:rPr>
        <w:rFonts w:hint="default"/>
        <w:lang w:val="hr-HR" w:eastAsia="hr-HR" w:bidi="hr-HR"/>
      </w:rPr>
    </w:lvl>
    <w:lvl w:ilvl="2" w:tplc="B42697B2">
      <w:numFmt w:val="bullet"/>
      <w:lvlText w:val="•"/>
      <w:lvlJc w:val="left"/>
      <w:pPr>
        <w:ind w:left="1957" w:hanging="192"/>
      </w:pPr>
      <w:rPr>
        <w:rFonts w:hint="default"/>
        <w:lang w:val="hr-HR" w:eastAsia="hr-HR" w:bidi="hr-HR"/>
      </w:rPr>
    </w:lvl>
    <w:lvl w:ilvl="3" w:tplc="2BF47930">
      <w:numFmt w:val="bullet"/>
      <w:lvlText w:val="•"/>
      <w:lvlJc w:val="left"/>
      <w:pPr>
        <w:ind w:left="2875" w:hanging="192"/>
      </w:pPr>
      <w:rPr>
        <w:rFonts w:hint="default"/>
        <w:lang w:val="hr-HR" w:eastAsia="hr-HR" w:bidi="hr-HR"/>
      </w:rPr>
    </w:lvl>
    <w:lvl w:ilvl="4" w:tplc="C50E2D9E">
      <w:numFmt w:val="bullet"/>
      <w:lvlText w:val="•"/>
      <w:lvlJc w:val="left"/>
      <w:pPr>
        <w:ind w:left="3794" w:hanging="192"/>
      </w:pPr>
      <w:rPr>
        <w:rFonts w:hint="default"/>
        <w:lang w:val="hr-HR" w:eastAsia="hr-HR" w:bidi="hr-HR"/>
      </w:rPr>
    </w:lvl>
    <w:lvl w:ilvl="5" w:tplc="800E2F5A">
      <w:numFmt w:val="bullet"/>
      <w:lvlText w:val="•"/>
      <w:lvlJc w:val="left"/>
      <w:pPr>
        <w:ind w:left="4713" w:hanging="192"/>
      </w:pPr>
      <w:rPr>
        <w:rFonts w:hint="default"/>
        <w:lang w:val="hr-HR" w:eastAsia="hr-HR" w:bidi="hr-HR"/>
      </w:rPr>
    </w:lvl>
    <w:lvl w:ilvl="6" w:tplc="0A50D8A0">
      <w:numFmt w:val="bullet"/>
      <w:lvlText w:val="•"/>
      <w:lvlJc w:val="left"/>
      <w:pPr>
        <w:ind w:left="5631" w:hanging="192"/>
      </w:pPr>
      <w:rPr>
        <w:rFonts w:hint="default"/>
        <w:lang w:val="hr-HR" w:eastAsia="hr-HR" w:bidi="hr-HR"/>
      </w:rPr>
    </w:lvl>
    <w:lvl w:ilvl="7" w:tplc="1602A946">
      <w:numFmt w:val="bullet"/>
      <w:lvlText w:val="•"/>
      <w:lvlJc w:val="left"/>
      <w:pPr>
        <w:ind w:left="6550" w:hanging="192"/>
      </w:pPr>
      <w:rPr>
        <w:rFonts w:hint="default"/>
        <w:lang w:val="hr-HR" w:eastAsia="hr-HR" w:bidi="hr-HR"/>
      </w:rPr>
    </w:lvl>
    <w:lvl w:ilvl="8" w:tplc="96860638">
      <w:numFmt w:val="bullet"/>
      <w:lvlText w:val="•"/>
      <w:lvlJc w:val="left"/>
      <w:pPr>
        <w:ind w:left="7469" w:hanging="192"/>
      </w:pPr>
      <w:rPr>
        <w:rFonts w:hint="default"/>
        <w:lang w:val="hr-HR" w:eastAsia="hr-HR" w:bidi="hr-HR"/>
      </w:rPr>
    </w:lvl>
  </w:abstractNum>
  <w:abstractNum w:abstractNumId="5" w15:restartNumberingAfterBreak="0">
    <w:nsid w:val="357D3E7A"/>
    <w:multiLevelType w:val="multilevel"/>
    <w:tmpl w:val="36AE17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4A78B9"/>
    <w:multiLevelType w:val="hybridMultilevel"/>
    <w:tmpl w:val="50E6F254"/>
    <w:lvl w:ilvl="0" w:tplc="1B9A6072">
      <w:numFmt w:val="bullet"/>
      <w:lvlText w:val="-"/>
      <w:lvlJc w:val="left"/>
      <w:pPr>
        <w:ind w:left="116" w:hanging="135"/>
      </w:pPr>
      <w:rPr>
        <w:rFonts w:ascii="Times New Roman" w:eastAsia="Times New Roman" w:hAnsi="Times New Roman" w:cs="Times New Roman" w:hint="default"/>
        <w:w w:val="100"/>
        <w:sz w:val="23"/>
        <w:szCs w:val="23"/>
        <w:lang w:val="hr-HR" w:eastAsia="hr-HR" w:bidi="hr-HR"/>
      </w:rPr>
    </w:lvl>
    <w:lvl w:ilvl="1" w:tplc="5EA083A2">
      <w:numFmt w:val="bullet"/>
      <w:lvlText w:val="•"/>
      <w:lvlJc w:val="left"/>
      <w:pPr>
        <w:ind w:left="1038" w:hanging="135"/>
      </w:pPr>
      <w:rPr>
        <w:rFonts w:hint="default"/>
        <w:lang w:val="hr-HR" w:eastAsia="hr-HR" w:bidi="hr-HR"/>
      </w:rPr>
    </w:lvl>
    <w:lvl w:ilvl="2" w:tplc="4DE0EC96">
      <w:numFmt w:val="bullet"/>
      <w:lvlText w:val="•"/>
      <w:lvlJc w:val="left"/>
      <w:pPr>
        <w:ind w:left="1957" w:hanging="135"/>
      </w:pPr>
      <w:rPr>
        <w:rFonts w:hint="default"/>
        <w:lang w:val="hr-HR" w:eastAsia="hr-HR" w:bidi="hr-HR"/>
      </w:rPr>
    </w:lvl>
    <w:lvl w:ilvl="3" w:tplc="DD12AD62">
      <w:numFmt w:val="bullet"/>
      <w:lvlText w:val="•"/>
      <w:lvlJc w:val="left"/>
      <w:pPr>
        <w:ind w:left="2875" w:hanging="135"/>
      </w:pPr>
      <w:rPr>
        <w:rFonts w:hint="default"/>
        <w:lang w:val="hr-HR" w:eastAsia="hr-HR" w:bidi="hr-HR"/>
      </w:rPr>
    </w:lvl>
    <w:lvl w:ilvl="4" w:tplc="FC166992">
      <w:numFmt w:val="bullet"/>
      <w:lvlText w:val="•"/>
      <w:lvlJc w:val="left"/>
      <w:pPr>
        <w:ind w:left="3794" w:hanging="135"/>
      </w:pPr>
      <w:rPr>
        <w:rFonts w:hint="default"/>
        <w:lang w:val="hr-HR" w:eastAsia="hr-HR" w:bidi="hr-HR"/>
      </w:rPr>
    </w:lvl>
    <w:lvl w:ilvl="5" w:tplc="81EE2FD0">
      <w:numFmt w:val="bullet"/>
      <w:lvlText w:val="•"/>
      <w:lvlJc w:val="left"/>
      <w:pPr>
        <w:ind w:left="4713" w:hanging="135"/>
      </w:pPr>
      <w:rPr>
        <w:rFonts w:hint="default"/>
        <w:lang w:val="hr-HR" w:eastAsia="hr-HR" w:bidi="hr-HR"/>
      </w:rPr>
    </w:lvl>
    <w:lvl w:ilvl="6" w:tplc="AC664A10">
      <w:numFmt w:val="bullet"/>
      <w:lvlText w:val="•"/>
      <w:lvlJc w:val="left"/>
      <w:pPr>
        <w:ind w:left="5631" w:hanging="135"/>
      </w:pPr>
      <w:rPr>
        <w:rFonts w:hint="default"/>
        <w:lang w:val="hr-HR" w:eastAsia="hr-HR" w:bidi="hr-HR"/>
      </w:rPr>
    </w:lvl>
    <w:lvl w:ilvl="7" w:tplc="97C84B36">
      <w:numFmt w:val="bullet"/>
      <w:lvlText w:val="•"/>
      <w:lvlJc w:val="left"/>
      <w:pPr>
        <w:ind w:left="6550" w:hanging="135"/>
      </w:pPr>
      <w:rPr>
        <w:rFonts w:hint="default"/>
        <w:lang w:val="hr-HR" w:eastAsia="hr-HR" w:bidi="hr-HR"/>
      </w:rPr>
    </w:lvl>
    <w:lvl w:ilvl="8" w:tplc="CF740C48">
      <w:numFmt w:val="bullet"/>
      <w:lvlText w:val="•"/>
      <w:lvlJc w:val="left"/>
      <w:pPr>
        <w:ind w:left="7469" w:hanging="135"/>
      </w:pPr>
      <w:rPr>
        <w:rFonts w:hint="default"/>
        <w:lang w:val="hr-HR" w:eastAsia="hr-HR" w:bidi="hr-HR"/>
      </w:rPr>
    </w:lvl>
  </w:abstractNum>
  <w:abstractNum w:abstractNumId="7" w15:restartNumberingAfterBreak="0">
    <w:nsid w:val="371739A4"/>
    <w:multiLevelType w:val="hybridMultilevel"/>
    <w:tmpl w:val="098200C0"/>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024A33"/>
    <w:multiLevelType w:val="hybridMultilevel"/>
    <w:tmpl w:val="710C5FC4"/>
    <w:lvl w:ilvl="0" w:tplc="779E569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7A54256"/>
    <w:multiLevelType w:val="hybridMultilevel"/>
    <w:tmpl w:val="1A96466E"/>
    <w:lvl w:ilvl="0" w:tplc="7E7CD238">
      <w:numFmt w:val="bullet"/>
      <w:lvlText w:val="-"/>
      <w:lvlJc w:val="left"/>
      <w:pPr>
        <w:ind w:left="313" w:hanging="192"/>
      </w:pPr>
      <w:rPr>
        <w:rFonts w:ascii="Times New Roman" w:eastAsia="Times New Roman" w:hAnsi="Times New Roman" w:cs="Times New Roman" w:hint="default"/>
        <w:w w:val="100"/>
        <w:sz w:val="23"/>
        <w:szCs w:val="23"/>
        <w:lang w:val="hr-HR" w:eastAsia="hr-HR" w:bidi="hr-HR"/>
      </w:rPr>
    </w:lvl>
    <w:lvl w:ilvl="1" w:tplc="29144106">
      <w:numFmt w:val="bullet"/>
      <w:lvlText w:val="-"/>
      <w:lvlJc w:val="left"/>
      <w:pPr>
        <w:ind w:left="836" w:hanging="360"/>
      </w:pPr>
      <w:rPr>
        <w:rFonts w:ascii="Times New Roman" w:eastAsia="Times New Roman" w:hAnsi="Times New Roman" w:cs="Times New Roman" w:hint="default"/>
        <w:w w:val="100"/>
        <w:sz w:val="23"/>
        <w:szCs w:val="23"/>
        <w:lang w:val="hr-HR" w:eastAsia="hr-HR" w:bidi="hr-HR"/>
      </w:rPr>
    </w:lvl>
    <w:lvl w:ilvl="2" w:tplc="F2C4D34A">
      <w:numFmt w:val="bullet"/>
      <w:lvlText w:val="•"/>
      <w:lvlJc w:val="left"/>
      <w:pPr>
        <w:ind w:left="1780" w:hanging="360"/>
      </w:pPr>
      <w:rPr>
        <w:rFonts w:hint="default"/>
        <w:lang w:val="hr-HR" w:eastAsia="hr-HR" w:bidi="hr-HR"/>
      </w:rPr>
    </w:lvl>
    <w:lvl w:ilvl="3" w:tplc="65226868">
      <w:numFmt w:val="bullet"/>
      <w:lvlText w:val="•"/>
      <w:lvlJc w:val="left"/>
      <w:pPr>
        <w:ind w:left="2721" w:hanging="360"/>
      </w:pPr>
      <w:rPr>
        <w:rFonts w:hint="default"/>
        <w:lang w:val="hr-HR" w:eastAsia="hr-HR" w:bidi="hr-HR"/>
      </w:rPr>
    </w:lvl>
    <w:lvl w:ilvl="4" w:tplc="D9D2C7EE">
      <w:numFmt w:val="bullet"/>
      <w:lvlText w:val="•"/>
      <w:lvlJc w:val="left"/>
      <w:pPr>
        <w:ind w:left="3662" w:hanging="360"/>
      </w:pPr>
      <w:rPr>
        <w:rFonts w:hint="default"/>
        <w:lang w:val="hr-HR" w:eastAsia="hr-HR" w:bidi="hr-HR"/>
      </w:rPr>
    </w:lvl>
    <w:lvl w:ilvl="5" w:tplc="7546A1B8">
      <w:numFmt w:val="bullet"/>
      <w:lvlText w:val="•"/>
      <w:lvlJc w:val="left"/>
      <w:pPr>
        <w:ind w:left="4602" w:hanging="360"/>
      </w:pPr>
      <w:rPr>
        <w:rFonts w:hint="default"/>
        <w:lang w:val="hr-HR" w:eastAsia="hr-HR" w:bidi="hr-HR"/>
      </w:rPr>
    </w:lvl>
    <w:lvl w:ilvl="6" w:tplc="8A485732">
      <w:numFmt w:val="bullet"/>
      <w:lvlText w:val="•"/>
      <w:lvlJc w:val="left"/>
      <w:pPr>
        <w:ind w:left="5543" w:hanging="360"/>
      </w:pPr>
      <w:rPr>
        <w:rFonts w:hint="default"/>
        <w:lang w:val="hr-HR" w:eastAsia="hr-HR" w:bidi="hr-HR"/>
      </w:rPr>
    </w:lvl>
    <w:lvl w:ilvl="7" w:tplc="6D42D70A">
      <w:numFmt w:val="bullet"/>
      <w:lvlText w:val="•"/>
      <w:lvlJc w:val="left"/>
      <w:pPr>
        <w:ind w:left="6484" w:hanging="360"/>
      </w:pPr>
      <w:rPr>
        <w:rFonts w:hint="default"/>
        <w:lang w:val="hr-HR" w:eastAsia="hr-HR" w:bidi="hr-HR"/>
      </w:rPr>
    </w:lvl>
    <w:lvl w:ilvl="8" w:tplc="53C04BD4">
      <w:numFmt w:val="bullet"/>
      <w:lvlText w:val="•"/>
      <w:lvlJc w:val="left"/>
      <w:pPr>
        <w:ind w:left="7424" w:hanging="360"/>
      </w:pPr>
      <w:rPr>
        <w:rFonts w:hint="default"/>
        <w:lang w:val="hr-HR" w:eastAsia="hr-HR" w:bidi="hr-HR"/>
      </w:rPr>
    </w:lvl>
  </w:abstractNum>
  <w:abstractNum w:abstractNumId="10" w15:restartNumberingAfterBreak="0">
    <w:nsid w:val="527B77D6"/>
    <w:multiLevelType w:val="hybridMultilevel"/>
    <w:tmpl w:val="5F829C02"/>
    <w:lvl w:ilvl="0" w:tplc="67FCA92A">
      <w:numFmt w:val="bullet"/>
      <w:lvlText w:val="-"/>
      <w:lvlJc w:val="left"/>
      <w:pPr>
        <w:ind w:left="116" w:hanging="135"/>
      </w:pPr>
      <w:rPr>
        <w:rFonts w:ascii="Times New Roman" w:eastAsia="Times New Roman" w:hAnsi="Times New Roman" w:cs="Times New Roman" w:hint="default"/>
        <w:b/>
        <w:bCs/>
        <w:w w:val="100"/>
        <w:sz w:val="23"/>
        <w:szCs w:val="23"/>
        <w:lang w:val="hr-HR" w:eastAsia="hr-HR" w:bidi="hr-HR"/>
      </w:rPr>
    </w:lvl>
    <w:lvl w:ilvl="1" w:tplc="5E66ECC4">
      <w:numFmt w:val="bullet"/>
      <w:lvlText w:val="•"/>
      <w:lvlJc w:val="left"/>
      <w:pPr>
        <w:ind w:left="1038" w:hanging="135"/>
      </w:pPr>
      <w:rPr>
        <w:rFonts w:hint="default"/>
        <w:lang w:val="hr-HR" w:eastAsia="hr-HR" w:bidi="hr-HR"/>
      </w:rPr>
    </w:lvl>
    <w:lvl w:ilvl="2" w:tplc="D466CB52">
      <w:numFmt w:val="bullet"/>
      <w:lvlText w:val="•"/>
      <w:lvlJc w:val="left"/>
      <w:pPr>
        <w:ind w:left="1957" w:hanging="135"/>
      </w:pPr>
      <w:rPr>
        <w:rFonts w:hint="default"/>
        <w:lang w:val="hr-HR" w:eastAsia="hr-HR" w:bidi="hr-HR"/>
      </w:rPr>
    </w:lvl>
    <w:lvl w:ilvl="3" w:tplc="981CF3AA">
      <w:numFmt w:val="bullet"/>
      <w:lvlText w:val="•"/>
      <w:lvlJc w:val="left"/>
      <w:pPr>
        <w:ind w:left="2875" w:hanging="135"/>
      </w:pPr>
      <w:rPr>
        <w:rFonts w:hint="default"/>
        <w:lang w:val="hr-HR" w:eastAsia="hr-HR" w:bidi="hr-HR"/>
      </w:rPr>
    </w:lvl>
    <w:lvl w:ilvl="4" w:tplc="43383444">
      <w:numFmt w:val="bullet"/>
      <w:lvlText w:val="•"/>
      <w:lvlJc w:val="left"/>
      <w:pPr>
        <w:ind w:left="3794" w:hanging="135"/>
      </w:pPr>
      <w:rPr>
        <w:rFonts w:hint="default"/>
        <w:lang w:val="hr-HR" w:eastAsia="hr-HR" w:bidi="hr-HR"/>
      </w:rPr>
    </w:lvl>
    <w:lvl w:ilvl="5" w:tplc="9FAE6D66">
      <w:numFmt w:val="bullet"/>
      <w:lvlText w:val="•"/>
      <w:lvlJc w:val="left"/>
      <w:pPr>
        <w:ind w:left="4713" w:hanging="135"/>
      </w:pPr>
      <w:rPr>
        <w:rFonts w:hint="default"/>
        <w:lang w:val="hr-HR" w:eastAsia="hr-HR" w:bidi="hr-HR"/>
      </w:rPr>
    </w:lvl>
    <w:lvl w:ilvl="6" w:tplc="58A658AE">
      <w:numFmt w:val="bullet"/>
      <w:lvlText w:val="•"/>
      <w:lvlJc w:val="left"/>
      <w:pPr>
        <w:ind w:left="5631" w:hanging="135"/>
      </w:pPr>
      <w:rPr>
        <w:rFonts w:hint="default"/>
        <w:lang w:val="hr-HR" w:eastAsia="hr-HR" w:bidi="hr-HR"/>
      </w:rPr>
    </w:lvl>
    <w:lvl w:ilvl="7" w:tplc="9F562602">
      <w:numFmt w:val="bullet"/>
      <w:lvlText w:val="•"/>
      <w:lvlJc w:val="left"/>
      <w:pPr>
        <w:ind w:left="6550" w:hanging="135"/>
      </w:pPr>
      <w:rPr>
        <w:rFonts w:hint="default"/>
        <w:lang w:val="hr-HR" w:eastAsia="hr-HR" w:bidi="hr-HR"/>
      </w:rPr>
    </w:lvl>
    <w:lvl w:ilvl="8" w:tplc="889A0DFA">
      <w:numFmt w:val="bullet"/>
      <w:lvlText w:val="•"/>
      <w:lvlJc w:val="left"/>
      <w:pPr>
        <w:ind w:left="7469" w:hanging="135"/>
      </w:pPr>
      <w:rPr>
        <w:rFonts w:hint="default"/>
        <w:lang w:val="hr-HR" w:eastAsia="hr-HR" w:bidi="hr-HR"/>
      </w:rPr>
    </w:lvl>
  </w:abstractNum>
  <w:abstractNum w:abstractNumId="11" w15:restartNumberingAfterBreak="0">
    <w:nsid w:val="5AA83230"/>
    <w:multiLevelType w:val="hybridMultilevel"/>
    <w:tmpl w:val="2BB66676"/>
    <w:lvl w:ilvl="0" w:tplc="43BCF1C8">
      <w:start w:val="1"/>
      <w:numFmt w:val="upperLetter"/>
      <w:lvlText w:val="%1."/>
      <w:lvlJc w:val="left"/>
      <w:pPr>
        <w:ind w:left="116" w:hanging="294"/>
      </w:pPr>
      <w:rPr>
        <w:rFonts w:ascii="Times New Roman" w:eastAsia="Times New Roman" w:hAnsi="Times New Roman" w:cs="Times New Roman" w:hint="default"/>
        <w:spacing w:val="-1"/>
        <w:w w:val="100"/>
        <w:sz w:val="24"/>
        <w:szCs w:val="24"/>
        <w:lang w:val="hr-HR" w:eastAsia="hr-HR" w:bidi="hr-HR"/>
      </w:rPr>
    </w:lvl>
    <w:lvl w:ilvl="1" w:tplc="38CA236C">
      <w:numFmt w:val="bullet"/>
      <w:lvlText w:val="•"/>
      <w:lvlJc w:val="left"/>
      <w:pPr>
        <w:ind w:left="1042" w:hanging="294"/>
      </w:pPr>
      <w:rPr>
        <w:rFonts w:hint="default"/>
        <w:lang w:val="hr-HR" w:eastAsia="hr-HR" w:bidi="hr-HR"/>
      </w:rPr>
    </w:lvl>
    <w:lvl w:ilvl="2" w:tplc="37FE9644">
      <w:numFmt w:val="bullet"/>
      <w:lvlText w:val="•"/>
      <w:lvlJc w:val="left"/>
      <w:pPr>
        <w:ind w:left="1965" w:hanging="294"/>
      </w:pPr>
      <w:rPr>
        <w:rFonts w:hint="default"/>
        <w:lang w:val="hr-HR" w:eastAsia="hr-HR" w:bidi="hr-HR"/>
      </w:rPr>
    </w:lvl>
    <w:lvl w:ilvl="3" w:tplc="228A7C4A">
      <w:numFmt w:val="bullet"/>
      <w:lvlText w:val="•"/>
      <w:lvlJc w:val="left"/>
      <w:pPr>
        <w:ind w:left="2887" w:hanging="294"/>
      </w:pPr>
      <w:rPr>
        <w:rFonts w:hint="default"/>
        <w:lang w:val="hr-HR" w:eastAsia="hr-HR" w:bidi="hr-HR"/>
      </w:rPr>
    </w:lvl>
    <w:lvl w:ilvl="4" w:tplc="BAF0FED8">
      <w:numFmt w:val="bullet"/>
      <w:lvlText w:val="•"/>
      <w:lvlJc w:val="left"/>
      <w:pPr>
        <w:ind w:left="3810" w:hanging="294"/>
      </w:pPr>
      <w:rPr>
        <w:rFonts w:hint="default"/>
        <w:lang w:val="hr-HR" w:eastAsia="hr-HR" w:bidi="hr-HR"/>
      </w:rPr>
    </w:lvl>
    <w:lvl w:ilvl="5" w:tplc="3CAC236C">
      <w:numFmt w:val="bullet"/>
      <w:lvlText w:val="•"/>
      <w:lvlJc w:val="left"/>
      <w:pPr>
        <w:ind w:left="4733" w:hanging="294"/>
      </w:pPr>
      <w:rPr>
        <w:rFonts w:hint="default"/>
        <w:lang w:val="hr-HR" w:eastAsia="hr-HR" w:bidi="hr-HR"/>
      </w:rPr>
    </w:lvl>
    <w:lvl w:ilvl="6" w:tplc="4BFEC9E4">
      <w:numFmt w:val="bullet"/>
      <w:lvlText w:val="•"/>
      <w:lvlJc w:val="left"/>
      <w:pPr>
        <w:ind w:left="5655" w:hanging="294"/>
      </w:pPr>
      <w:rPr>
        <w:rFonts w:hint="default"/>
        <w:lang w:val="hr-HR" w:eastAsia="hr-HR" w:bidi="hr-HR"/>
      </w:rPr>
    </w:lvl>
    <w:lvl w:ilvl="7" w:tplc="E2986A22">
      <w:numFmt w:val="bullet"/>
      <w:lvlText w:val="•"/>
      <w:lvlJc w:val="left"/>
      <w:pPr>
        <w:ind w:left="6578" w:hanging="294"/>
      </w:pPr>
      <w:rPr>
        <w:rFonts w:hint="default"/>
        <w:lang w:val="hr-HR" w:eastAsia="hr-HR" w:bidi="hr-HR"/>
      </w:rPr>
    </w:lvl>
    <w:lvl w:ilvl="8" w:tplc="16DA040E">
      <w:numFmt w:val="bullet"/>
      <w:lvlText w:val="•"/>
      <w:lvlJc w:val="left"/>
      <w:pPr>
        <w:ind w:left="7501" w:hanging="294"/>
      </w:pPr>
      <w:rPr>
        <w:rFonts w:hint="default"/>
        <w:lang w:val="hr-HR" w:eastAsia="hr-HR" w:bidi="hr-HR"/>
      </w:rPr>
    </w:lvl>
  </w:abstractNum>
  <w:abstractNum w:abstractNumId="12" w15:restartNumberingAfterBreak="0">
    <w:nsid w:val="628430A7"/>
    <w:multiLevelType w:val="hybridMultilevel"/>
    <w:tmpl w:val="774E63E2"/>
    <w:lvl w:ilvl="0" w:tplc="2C74A950">
      <w:numFmt w:val="bullet"/>
      <w:lvlText w:val="-"/>
      <w:lvlJc w:val="left"/>
      <w:pPr>
        <w:ind w:left="414" w:hanging="144"/>
      </w:pPr>
      <w:rPr>
        <w:rFonts w:ascii="Times New Roman" w:eastAsia="Times New Roman" w:hAnsi="Times New Roman" w:cs="Times New Roman" w:hint="default"/>
        <w:w w:val="100"/>
        <w:sz w:val="23"/>
        <w:szCs w:val="23"/>
        <w:lang w:val="hr-HR" w:eastAsia="hr-HR" w:bidi="hr-HR"/>
      </w:rPr>
    </w:lvl>
    <w:lvl w:ilvl="1" w:tplc="DF545610">
      <w:numFmt w:val="bullet"/>
      <w:lvlText w:val="•"/>
      <w:lvlJc w:val="left"/>
      <w:pPr>
        <w:ind w:left="1337" w:hanging="144"/>
      </w:pPr>
      <w:rPr>
        <w:rFonts w:hint="default"/>
        <w:lang w:val="hr-HR" w:eastAsia="hr-HR" w:bidi="hr-HR"/>
      </w:rPr>
    </w:lvl>
    <w:lvl w:ilvl="2" w:tplc="1CD0D6E8">
      <w:numFmt w:val="bullet"/>
      <w:lvlText w:val="•"/>
      <w:lvlJc w:val="left"/>
      <w:pPr>
        <w:ind w:left="2255" w:hanging="144"/>
      </w:pPr>
      <w:rPr>
        <w:rFonts w:hint="default"/>
        <w:lang w:val="hr-HR" w:eastAsia="hr-HR" w:bidi="hr-HR"/>
      </w:rPr>
    </w:lvl>
    <w:lvl w:ilvl="3" w:tplc="199A9FD8">
      <w:numFmt w:val="bullet"/>
      <w:lvlText w:val="•"/>
      <w:lvlJc w:val="left"/>
      <w:pPr>
        <w:ind w:left="3173" w:hanging="144"/>
      </w:pPr>
      <w:rPr>
        <w:rFonts w:hint="default"/>
        <w:lang w:val="hr-HR" w:eastAsia="hr-HR" w:bidi="hr-HR"/>
      </w:rPr>
    </w:lvl>
    <w:lvl w:ilvl="4" w:tplc="D3D2D4EE">
      <w:numFmt w:val="bullet"/>
      <w:lvlText w:val="•"/>
      <w:lvlJc w:val="left"/>
      <w:pPr>
        <w:ind w:left="4091" w:hanging="144"/>
      </w:pPr>
      <w:rPr>
        <w:rFonts w:hint="default"/>
        <w:lang w:val="hr-HR" w:eastAsia="hr-HR" w:bidi="hr-HR"/>
      </w:rPr>
    </w:lvl>
    <w:lvl w:ilvl="5" w:tplc="4F246866">
      <w:numFmt w:val="bullet"/>
      <w:lvlText w:val="•"/>
      <w:lvlJc w:val="left"/>
      <w:pPr>
        <w:ind w:left="5009" w:hanging="144"/>
      </w:pPr>
      <w:rPr>
        <w:rFonts w:hint="default"/>
        <w:lang w:val="hr-HR" w:eastAsia="hr-HR" w:bidi="hr-HR"/>
      </w:rPr>
    </w:lvl>
    <w:lvl w:ilvl="6" w:tplc="76B69BA2">
      <w:numFmt w:val="bullet"/>
      <w:lvlText w:val="•"/>
      <w:lvlJc w:val="left"/>
      <w:pPr>
        <w:ind w:left="5927" w:hanging="144"/>
      </w:pPr>
      <w:rPr>
        <w:rFonts w:hint="default"/>
        <w:lang w:val="hr-HR" w:eastAsia="hr-HR" w:bidi="hr-HR"/>
      </w:rPr>
    </w:lvl>
    <w:lvl w:ilvl="7" w:tplc="36085140">
      <w:numFmt w:val="bullet"/>
      <w:lvlText w:val="•"/>
      <w:lvlJc w:val="left"/>
      <w:pPr>
        <w:ind w:left="6845" w:hanging="144"/>
      </w:pPr>
      <w:rPr>
        <w:rFonts w:hint="default"/>
        <w:lang w:val="hr-HR" w:eastAsia="hr-HR" w:bidi="hr-HR"/>
      </w:rPr>
    </w:lvl>
    <w:lvl w:ilvl="8" w:tplc="60F63580">
      <w:numFmt w:val="bullet"/>
      <w:lvlText w:val="•"/>
      <w:lvlJc w:val="left"/>
      <w:pPr>
        <w:ind w:left="7763" w:hanging="144"/>
      </w:pPr>
      <w:rPr>
        <w:rFonts w:hint="default"/>
        <w:lang w:val="hr-HR" w:eastAsia="hr-HR" w:bidi="hr-HR"/>
      </w:rPr>
    </w:lvl>
  </w:abstractNum>
  <w:abstractNum w:abstractNumId="13" w15:restartNumberingAfterBreak="0">
    <w:nsid w:val="6C6A691F"/>
    <w:multiLevelType w:val="hybridMultilevel"/>
    <w:tmpl w:val="0E54EBE8"/>
    <w:lvl w:ilvl="0" w:tplc="B3C89554">
      <w:start w:val="1"/>
      <w:numFmt w:val="decimal"/>
      <w:lvlText w:val="%1)"/>
      <w:lvlJc w:val="left"/>
      <w:pPr>
        <w:ind w:left="490" w:hanging="250"/>
      </w:pPr>
      <w:rPr>
        <w:rFonts w:ascii="Times New Roman" w:eastAsia="Times New Roman" w:hAnsi="Times New Roman" w:cs="Times New Roman" w:hint="default"/>
        <w:b/>
        <w:bCs/>
        <w:w w:val="100"/>
        <w:sz w:val="23"/>
        <w:szCs w:val="23"/>
        <w:lang w:val="hr-HR" w:eastAsia="hr-HR" w:bidi="hr-HR"/>
      </w:rPr>
    </w:lvl>
    <w:lvl w:ilvl="1" w:tplc="38240CEE">
      <w:start w:val="1"/>
      <w:numFmt w:val="lowerLetter"/>
      <w:lvlText w:val="%2)"/>
      <w:lvlJc w:val="left"/>
      <w:pPr>
        <w:ind w:left="908" w:hanging="308"/>
      </w:pPr>
      <w:rPr>
        <w:rFonts w:ascii="Times New Roman" w:eastAsia="Times New Roman" w:hAnsi="Times New Roman" w:cs="Times New Roman" w:hint="default"/>
        <w:b/>
        <w:bCs/>
        <w:w w:val="100"/>
        <w:sz w:val="23"/>
        <w:szCs w:val="23"/>
        <w:lang w:val="hr-HR" w:eastAsia="hr-HR" w:bidi="hr-HR"/>
      </w:rPr>
    </w:lvl>
    <w:lvl w:ilvl="2" w:tplc="80C6D118">
      <w:numFmt w:val="bullet"/>
      <w:lvlText w:val="•"/>
      <w:lvlJc w:val="left"/>
      <w:pPr>
        <w:ind w:left="900" w:hanging="308"/>
      </w:pPr>
      <w:rPr>
        <w:rFonts w:hint="default"/>
        <w:lang w:val="hr-HR" w:eastAsia="hr-HR" w:bidi="hr-HR"/>
      </w:rPr>
    </w:lvl>
    <w:lvl w:ilvl="3" w:tplc="216A41F4">
      <w:numFmt w:val="bullet"/>
      <w:lvlText w:val="•"/>
      <w:lvlJc w:val="left"/>
      <w:pPr>
        <w:ind w:left="1987" w:hanging="308"/>
      </w:pPr>
      <w:rPr>
        <w:rFonts w:hint="default"/>
        <w:lang w:val="hr-HR" w:eastAsia="hr-HR" w:bidi="hr-HR"/>
      </w:rPr>
    </w:lvl>
    <w:lvl w:ilvl="4" w:tplc="8236CEE8">
      <w:numFmt w:val="bullet"/>
      <w:lvlText w:val="•"/>
      <w:lvlJc w:val="left"/>
      <w:pPr>
        <w:ind w:left="3074" w:hanging="308"/>
      </w:pPr>
      <w:rPr>
        <w:rFonts w:hint="default"/>
        <w:lang w:val="hr-HR" w:eastAsia="hr-HR" w:bidi="hr-HR"/>
      </w:rPr>
    </w:lvl>
    <w:lvl w:ilvl="5" w:tplc="1D747660">
      <w:numFmt w:val="bullet"/>
      <w:lvlText w:val="•"/>
      <w:lvlJc w:val="left"/>
      <w:pPr>
        <w:ind w:left="4162" w:hanging="308"/>
      </w:pPr>
      <w:rPr>
        <w:rFonts w:hint="default"/>
        <w:lang w:val="hr-HR" w:eastAsia="hr-HR" w:bidi="hr-HR"/>
      </w:rPr>
    </w:lvl>
    <w:lvl w:ilvl="6" w:tplc="BA666B4E">
      <w:numFmt w:val="bullet"/>
      <w:lvlText w:val="•"/>
      <w:lvlJc w:val="left"/>
      <w:pPr>
        <w:ind w:left="5249" w:hanging="308"/>
      </w:pPr>
      <w:rPr>
        <w:rFonts w:hint="default"/>
        <w:lang w:val="hr-HR" w:eastAsia="hr-HR" w:bidi="hr-HR"/>
      </w:rPr>
    </w:lvl>
    <w:lvl w:ilvl="7" w:tplc="1B62D4E2">
      <w:numFmt w:val="bullet"/>
      <w:lvlText w:val="•"/>
      <w:lvlJc w:val="left"/>
      <w:pPr>
        <w:ind w:left="6337" w:hanging="308"/>
      </w:pPr>
      <w:rPr>
        <w:rFonts w:hint="default"/>
        <w:lang w:val="hr-HR" w:eastAsia="hr-HR" w:bidi="hr-HR"/>
      </w:rPr>
    </w:lvl>
    <w:lvl w:ilvl="8" w:tplc="589A6B6E">
      <w:numFmt w:val="bullet"/>
      <w:lvlText w:val="•"/>
      <w:lvlJc w:val="left"/>
      <w:pPr>
        <w:ind w:left="7424" w:hanging="308"/>
      </w:pPr>
      <w:rPr>
        <w:rFonts w:hint="default"/>
        <w:lang w:val="hr-HR" w:eastAsia="hr-HR" w:bidi="hr-HR"/>
      </w:rPr>
    </w:lvl>
  </w:abstractNum>
  <w:abstractNum w:abstractNumId="14" w15:restartNumberingAfterBreak="0">
    <w:nsid w:val="6D047D11"/>
    <w:multiLevelType w:val="hybridMultilevel"/>
    <w:tmpl w:val="77545696"/>
    <w:lvl w:ilvl="0" w:tplc="3CC0DA90">
      <w:numFmt w:val="bullet"/>
      <w:lvlText w:val="-"/>
      <w:lvlJc w:val="left"/>
      <w:pPr>
        <w:ind w:left="308" w:hanging="192"/>
      </w:pPr>
      <w:rPr>
        <w:rFonts w:ascii="Times New Roman" w:eastAsia="Times New Roman" w:hAnsi="Times New Roman" w:cs="Times New Roman" w:hint="default"/>
        <w:w w:val="100"/>
        <w:sz w:val="23"/>
        <w:szCs w:val="23"/>
        <w:lang w:val="hr-HR" w:eastAsia="hr-HR" w:bidi="hr-HR"/>
      </w:rPr>
    </w:lvl>
    <w:lvl w:ilvl="1" w:tplc="7F92A5D0">
      <w:numFmt w:val="bullet"/>
      <w:lvlText w:val="•"/>
      <w:lvlJc w:val="left"/>
      <w:pPr>
        <w:ind w:left="1200" w:hanging="192"/>
      </w:pPr>
      <w:rPr>
        <w:rFonts w:hint="default"/>
        <w:lang w:val="hr-HR" w:eastAsia="hr-HR" w:bidi="hr-HR"/>
      </w:rPr>
    </w:lvl>
    <w:lvl w:ilvl="2" w:tplc="B6EAE6C4">
      <w:numFmt w:val="bullet"/>
      <w:lvlText w:val="•"/>
      <w:lvlJc w:val="left"/>
      <w:pPr>
        <w:ind w:left="2101" w:hanging="192"/>
      </w:pPr>
      <w:rPr>
        <w:rFonts w:hint="default"/>
        <w:lang w:val="hr-HR" w:eastAsia="hr-HR" w:bidi="hr-HR"/>
      </w:rPr>
    </w:lvl>
    <w:lvl w:ilvl="3" w:tplc="8ACEA394">
      <w:numFmt w:val="bullet"/>
      <w:lvlText w:val="•"/>
      <w:lvlJc w:val="left"/>
      <w:pPr>
        <w:ind w:left="3001" w:hanging="192"/>
      </w:pPr>
      <w:rPr>
        <w:rFonts w:hint="default"/>
        <w:lang w:val="hr-HR" w:eastAsia="hr-HR" w:bidi="hr-HR"/>
      </w:rPr>
    </w:lvl>
    <w:lvl w:ilvl="4" w:tplc="1262A7F6">
      <w:numFmt w:val="bullet"/>
      <w:lvlText w:val="•"/>
      <w:lvlJc w:val="left"/>
      <w:pPr>
        <w:ind w:left="3902" w:hanging="192"/>
      </w:pPr>
      <w:rPr>
        <w:rFonts w:hint="default"/>
        <w:lang w:val="hr-HR" w:eastAsia="hr-HR" w:bidi="hr-HR"/>
      </w:rPr>
    </w:lvl>
    <w:lvl w:ilvl="5" w:tplc="1A360548">
      <w:numFmt w:val="bullet"/>
      <w:lvlText w:val="•"/>
      <w:lvlJc w:val="left"/>
      <w:pPr>
        <w:ind w:left="4803" w:hanging="192"/>
      </w:pPr>
      <w:rPr>
        <w:rFonts w:hint="default"/>
        <w:lang w:val="hr-HR" w:eastAsia="hr-HR" w:bidi="hr-HR"/>
      </w:rPr>
    </w:lvl>
    <w:lvl w:ilvl="6" w:tplc="FC3643EA">
      <w:numFmt w:val="bullet"/>
      <w:lvlText w:val="•"/>
      <w:lvlJc w:val="left"/>
      <w:pPr>
        <w:ind w:left="5703" w:hanging="192"/>
      </w:pPr>
      <w:rPr>
        <w:rFonts w:hint="default"/>
        <w:lang w:val="hr-HR" w:eastAsia="hr-HR" w:bidi="hr-HR"/>
      </w:rPr>
    </w:lvl>
    <w:lvl w:ilvl="7" w:tplc="B72A6A6C">
      <w:numFmt w:val="bullet"/>
      <w:lvlText w:val="•"/>
      <w:lvlJc w:val="left"/>
      <w:pPr>
        <w:ind w:left="6604" w:hanging="192"/>
      </w:pPr>
      <w:rPr>
        <w:rFonts w:hint="default"/>
        <w:lang w:val="hr-HR" w:eastAsia="hr-HR" w:bidi="hr-HR"/>
      </w:rPr>
    </w:lvl>
    <w:lvl w:ilvl="8" w:tplc="2A1270CC">
      <w:numFmt w:val="bullet"/>
      <w:lvlText w:val="•"/>
      <w:lvlJc w:val="left"/>
      <w:pPr>
        <w:ind w:left="7505" w:hanging="192"/>
      </w:pPr>
      <w:rPr>
        <w:rFonts w:hint="default"/>
        <w:lang w:val="hr-HR" w:eastAsia="hr-HR" w:bidi="hr-HR"/>
      </w:rPr>
    </w:lvl>
  </w:abstractNum>
  <w:abstractNum w:abstractNumId="15" w15:restartNumberingAfterBreak="0">
    <w:nsid w:val="6EB730E9"/>
    <w:multiLevelType w:val="hybridMultilevel"/>
    <w:tmpl w:val="32F68678"/>
    <w:lvl w:ilvl="0" w:tplc="0FD60414">
      <w:start w:val="1"/>
      <w:numFmt w:val="upperRoman"/>
      <w:lvlText w:val="%1"/>
      <w:lvlJc w:val="left"/>
      <w:pPr>
        <w:ind w:left="269" w:hanging="154"/>
        <w:jc w:val="right"/>
      </w:pPr>
      <w:rPr>
        <w:rFonts w:ascii="Times New Roman" w:eastAsia="Times New Roman" w:hAnsi="Times New Roman" w:cs="Times New Roman" w:hint="default"/>
        <w:b/>
        <w:bCs/>
        <w:w w:val="100"/>
        <w:sz w:val="24"/>
        <w:szCs w:val="24"/>
        <w:lang w:val="hr-HR" w:eastAsia="hr-HR" w:bidi="hr-HR"/>
      </w:rPr>
    </w:lvl>
    <w:lvl w:ilvl="1" w:tplc="D9DE9612">
      <w:numFmt w:val="bullet"/>
      <w:lvlText w:val="•"/>
      <w:lvlJc w:val="left"/>
      <w:pPr>
        <w:ind w:left="1168" w:hanging="154"/>
      </w:pPr>
      <w:rPr>
        <w:rFonts w:hint="default"/>
        <w:lang w:val="hr-HR" w:eastAsia="hr-HR" w:bidi="hr-HR"/>
      </w:rPr>
    </w:lvl>
    <w:lvl w:ilvl="2" w:tplc="B75820A4">
      <w:numFmt w:val="bullet"/>
      <w:lvlText w:val="•"/>
      <w:lvlJc w:val="left"/>
      <w:pPr>
        <w:ind w:left="2077" w:hanging="154"/>
      </w:pPr>
      <w:rPr>
        <w:rFonts w:hint="default"/>
        <w:lang w:val="hr-HR" w:eastAsia="hr-HR" w:bidi="hr-HR"/>
      </w:rPr>
    </w:lvl>
    <w:lvl w:ilvl="3" w:tplc="AECEBEB0">
      <w:numFmt w:val="bullet"/>
      <w:lvlText w:val="•"/>
      <w:lvlJc w:val="left"/>
      <w:pPr>
        <w:ind w:left="2985" w:hanging="154"/>
      </w:pPr>
      <w:rPr>
        <w:rFonts w:hint="default"/>
        <w:lang w:val="hr-HR" w:eastAsia="hr-HR" w:bidi="hr-HR"/>
      </w:rPr>
    </w:lvl>
    <w:lvl w:ilvl="4" w:tplc="07A0DF5A">
      <w:numFmt w:val="bullet"/>
      <w:lvlText w:val="•"/>
      <w:lvlJc w:val="left"/>
      <w:pPr>
        <w:ind w:left="3894" w:hanging="154"/>
      </w:pPr>
      <w:rPr>
        <w:rFonts w:hint="default"/>
        <w:lang w:val="hr-HR" w:eastAsia="hr-HR" w:bidi="hr-HR"/>
      </w:rPr>
    </w:lvl>
    <w:lvl w:ilvl="5" w:tplc="45263344">
      <w:numFmt w:val="bullet"/>
      <w:lvlText w:val="•"/>
      <w:lvlJc w:val="left"/>
      <w:pPr>
        <w:ind w:left="4803" w:hanging="154"/>
      </w:pPr>
      <w:rPr>
        <w:rFonts w:hint="default"/>
        <w:lang w:val="hr-HR" w:eastAsia="hr-HR" w:bidi="hr-HR"/>
      </w:rPr>
    </w:lvl>
    <w:lvl w:ilvl="6" w:tplc="151AE642">
      <w:numFmt w:val="bullet"/>
      <w:lvlText w:val="•"/>
      <w:lvlJc w:val="left"/>
      <w:pPr>
        <w:ind w:left="5711" w:hanging="154"/>
      </w:pPr>
      <w:rPr>
        <w:rFonts w:hint="default"/>
        <w:lang w:val="hr-HR" w:eastAsia="hr-HR" w:bidi="hr-HR"/>
      </w:rPr>
    </w:lvl>
    <w:lvl w:ilvl="7" w:tplc="1E74AD1A">
      <w:numFmt w:val="bullet"/>
      <w:lvlText w:val="•"/>
      <w:lvlJc w:val="left"/>
      <w:pPr>
        <w:ind w:left="6620" w:hanging="154"/>
      </w:pPr>
      <w:rPr>
        <w:rFonts w:hint="default"/>
        <w:lang w:val="hr-HR" w:eastAsia="hr-HR" w:bidi="hr-HR"/>
      </w:rPr>
    </w:lvl>
    <w:lvl w:ilvl="8" w:tplc="7354CC74">
      <w:numFmt w:val="bullet"/>
      <w:lvlText w:val="•"/>
      <w:lvlJc w:val="left"/>
      <w:pPr>
        <w:ind w:left="7529" w:hanging="154"/>
      </w:pPr>
      <w:rPr>
        <w:rFonts w:hint="default"/>
        <w:lang w:val="hr-HR" w:eastAsia="hr-HR" w:bidi="hr-HR"/>
      </w:rPr>
    </w:lvl>
  </w:abstractNum>
  <w:abstractNum w:abstractNumId="16" w15:restartNumberingAfterBreak="0">
    <w:nsid w:val="6F38025A"/>
    <w:multiLevelType w:val="hybridMultilevel"/>
    <w:tmpl w:val="BB007E7A"/>
    <w:lvl w:ilvl="0" w:tplc="9774C596">
      <w:numFmt w:val="bullet"/>
      <w:lvlText w:val="-"/>
      <w:lvlJc w:val="left"/>
      <w:pPr>
        <w:ind w:left="121" w:hanging="135"/>
      </w:pPr>
      <w:rPr>
        <w:rFonts w:ascii="Times New Roman" w:eastAsia="Times New Roman" w:hAnsi="Times New Roman" w:cs="Times New Roman" w:hint="default"/>
        <w:w w:val="100"/>
        <w:sz w:val="23"/>
        <w:szCs w:val="23"/>
        <w:lang w:val="hr-HR" w:eastAsia="hr-HR" w:bidi="hr-HR"/>
      </w:rPr>
    </w:lvl>
    <w:lvl w:ilvl="1" w:tplc="A20AD8CE">
      <w:numFmt w:val="bullet"/>
      <w:lvlText w:val="•"/>
      <w:lvlJc w:val="left"/>
      <w:pPr>
        <w:ind w:left="1038" w:hanging="135"/>
      </w:pPr>
      <w:rPr>
        <w:rFonts w:hint="default"/>
        <w:lang w:val="hr-HR" w:eastAsia="hr-HR" w:bidi="hr-HR"/>
      </w:rPr>
    </w:lvl>
    <w:lvl w:ilvl="2" w:tplc="0DF6042E">
      <w:numFmt w:val="bullet"/>
      <w:lvlText w:val="•"/>
      <w:lvlJc w:val="left"/>
      <w:pPr>
        <w:ind w:left="1957" w:hanging="135"/>
      </w:pPr>
      <w:rPr>
        <w:rFonts w:hint="default"/>
        <w:lang w:val="hr-HR" w:eastAsia="hr-HR" w:bidi="hr-HR"/>
      </w:rPr>
    </w:lvl>
    <w:lvl w:ilvl="3" w:tplc="AF2EEC1C">
      <w:numFmt w:val="bullet"/>
      <w:lvlText w:val="•"/>
      <w:lvlJc w:val="left"/>
      <w:pPr>
        <w:ind w:left="2875" w:hanging="135"/>
      </w:pPr>
      <w:rPr>
        <w:rFonts w:hint="default"/>
        <w:lang w:val="hr-HR" w:eastAsia="hr-HR" w:bidi="hr-HR"/>
      </w:rPr>
    </w:lvl>
    <w:lvl w:ilvl="4" w:tplc="73E4540A">
      <w:numFmt w:val="bullet"/>
      <w:lvlText w:val="•"/>
      <w:lvlJc w:val="left"/>
      <w:pPr>
        <w:ind w:left="3794" w:hanging="135"/>
      </w:pPr>
      <w:rPr>
        <w:rFonts w:hint="default"/>
        <w:lang w:val="hr-HR" w:eastAsia="hr-HR" w:bidi="hr-HR"/>
      </w:rPr>
    </w:lvl>
    <w:lvl w:ilvl="5" w:tplc="86A4E416">
      <w:numFmt w:val="bullet"/>
      <w:lvlText w:val="•"/>
      <w:lvlJc w:val="left"/>
      <w:pPr>
        <w:ind w:left="4713" w:hanging="135"/>
      </w:pPr>
      <w:rPr>
        <w:rFonts w:hint="default"/>
        <w:lang w:val="hr-HR" w:eastAsia="hr-HR" w:bidi="hr-HR"/>
      </w:rPr>
    </w:lvl>
    <w:lvl w:ilvl="6" w:tplc="D0EECBBC">
      <w:numFmt w:val="bullet"/>
      <w:lvlText w:val="•"/>
      <w:lvlJc w:val="left"/>
      <w:pPr>
        <w:ind w:left="5631" w:hanging="135"/>
      </w:pPr>
      <w:rPr>
        <w:rFonts w:hint="default"/>
        <w:lang w:val="hr-HR" w:eastAsia="hr-HR" w:bidi="hr-HR"/>
      </w:rPr>
    </w:lvl>
    <w:lvl w:ilvl="7" w:tplc="9D184832">
      <w:numFmt w:val="bullet"/>
      <w:lvlText w:val="•"/>
      <w:lvlJc w:val="left"/>
      <w:pPr>
        <w:ind w:left="6550" w:hanging="135"/>
      </w:pPr>
      <w:rPr>
        <w:rFonts w:hint="default"/>
        <w:lang w:val="hr-HR" w:eastAsia="hr-HR" w:bidi="hr-HR"/>
      </w:rPr>
    </w:lvl>
    <w:lvl w:ilvl="8" w:tplc="2AFA3216">
      <w:numFmt w:val="bullet"/>
      <w:lvlText w:val="•"/>
      <w:lvlJc w:val="left"/>
      <w:pPr>
        <w:ind w:left="7469" w:hanging="135"/>
      </w:pPr>
      <w:rPr>
        <w:rFonts w:hint="default"/>
        <w:lang w:val="hr-HR" w:eastAsia="hr-HR" w:bidi="hr-HR"/>
      </w:rPr>
    </w:lvl>
  </w:abstractNum>
  <w:abstractNum w:abstractNumId="17" w15:restartNumberingAfterBreak="0">
    <w:nsid w:val="78F22BC7"/>
    <w:multiLevelType w:val="hybridMultilevel"/>
    <w:tmpl w:val="74DED51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AEB643C"/>
    <w:multiLevelType w:val="hybridMultilevel"/>
    <w:tmpl w:val="659C753A"/>
    <w:lvl w:ilvl="0" w:tplc="FD7046CC">
      <w:start w:val="2"/>
      <w:numFmt w:val="low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9" w15:restartNumberingAfterBreak="0">
    <w:nsid w:val="7C645129"/>
    <w:multiLevelType w:val="multilevel"/>
    <w:tmpl w:val="A2400C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8F5F36"/>
    <w:multiLevelType w:val="hybridMultilevel"/>
    <w:tmpl w:val="D884EE0C"/>
    <w:lvl w:ilvl="0" w:tplc="27C0689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E474014"/>
    <w:multiLevelType w:val="hybridMultilevel"/>
    <w:tmpl w:val="1424F02E"/>
    <w:lvl w:ilvl="0" w:tplc="A5ECB86C">
      <w:numFmt w:val="bullet"/>
      <w:lvlText w:val="-"/>
      <w:lvlJc w:val="left"/>
      <w:pPr>
        <w:ind w:left="740" w:hanging="144"/>
      </w:pPr>
      <w:rPr>
        <w:rFonts w:ascii="Times New Roman" w:eastAsia="Times New Roman" w:hAnsi="Times New Roman" w:cs="Times New Roman" w:hint="default"/>
        <w:w w:val="100"/>
        <w:sz w:val="23"/>
        <w:szCs w:val="23"/>
        <w:lang w:val="hr-HR" w:eastAsia="hr-HR" w:bidi="hr-HR"/>
      </w:rPr>
    </w:lvl>
    <w:lvl w:ilvl="1" w:tplc="82044884">
      <w:numFmt w:val="bullet"/>
      <w:lvlText w:val="•"/>
      <w:lvlJc w:val="left"/>
      <w:pPr>
        <w:ind w:left="1625" w:hanging="144"/>
      </w:pPr>
      <w:rPr>
        <w:rFonts w:hint="default"/>
        <w:lang w:val="hr-HR" w:eastAsia="hr-HR" w:bidi="hr-HR"/>
      </w:rPr>
    </w:lvl>
    <w:lvl w:ilvl="2" w:tplc="7A2EC6E2">
      <w:numFmt w:val="bullet"/>
      <w:lvlText w:val="•"/>
      <w:lvlJc w:val="left"/>
      <w:pPr>
        <w:ind w:left="2511" w:hanging="144"/>
      </w:pPr>
      <w:rPr>
        <w:rFonts w:hint="default"/>
        <w:lang w:val="hr-HR" w:eastAsia="hr-HR" w:bidi="hr-HR"/>
      </w:rPr>
    </w:lvl>
    <w:lvl w:ilvl="3" w:tplc="4AA05DB0">
      <w:numFmt w:val="bullet"/>
      <w:lvlText w:val="•"/>
      <w:lvlJc w:val="left"/>
      <w:pPr>
        <w:ind w:left="3397" w:hanging="144"/>
      </w:pPr>
      <w:rPr>
        <w:rFonts w:hint="default"/>
        <w:lang w:val="hr-HR" w:eastAsia="hr-HR" w:bidi="hr-HR"/>
      </w:rPr>
    </w:lvl>
    <w:lvl w:ilvl="4" w:tplc="8A486F12">
      <w:numFmt w:val="bullet"/>
      <w:lvlText w:val="•"/>
      <w:lvlJc w:val="left"/>
      <w:pPr>
        <w:ind w:left="4283" w:hanging="144"/>
      </w:pPr>
      <w:rPr>
        <w:rFonts w:hint="default"/>
        <w:lang w:val="hr-HR" w:eastAsia="hr-HR" w:bidi="hr-HR"/>
      </w:rPr>
    </w:lvl>
    <w:lvl w:ilvl="5" w:tplc="7ED4F054">
      <w:numFmt w:val="bullet"/>
      <w:lvlText w:val="•"/>
      <w:lvlJc w:val="left"/>
      <w:pPr>
        <w:ind w:left="5169" w:hanging="144"/>
      </w:pPr>
      <w:rPr>
        <w:rFonts w:hint="default"/>
        <w:lang w:val="hr-HR" w:eastAsia="hr-HR" w:bidi="hr-HR"/>
      </w:rPr>
    </w:lvl>
    <w:lvl w:ilvl="6" w:tplc="523C3736">
      <w:numFmt w:val="bullet"/>
      <w:lvlText w:val="•"/>
      <w:lvlJc w:val="left"/>
      <w:pPr>
        <w:ind w:left="6055" w:hanging="144"/>
      </w:pPr>
      <w:rPr>
        <w:rFonts w:hint="default"/>
        <w:lang w:val="hr-HR" w:eastAsia="hr-HR" w:bidi="hr-HR"/>
      </w:rPr>
    </w:lvl>
    <w:lvl w:ilvl="7" w:tplc="96A6DDE6">
      <w:numFmt w:val="bullet"/>
      <w:lvlText w:val="•"/>
      <w:lvlJc w:val="left"/>
      <w:pPr>
        <w:ind w:left="6941" w:hanging="144"/>
      </w:pPr>
      <w:rPr>
        <w:rFonts w:hint="default"/>
        <w:lang w:val="hr-HR" w:eastAsia="hr-HR" w:bidi="hr-HR"/>
      </w:rPr>
    </w:lvl>
    <w:lvl w:ilvl="8" w:tplc="7F4E4AB6">
      <w:numFmt w:val="bullet"/>
      <w:lvlText w:val="•"/>
      <w:lvlJc w:val="left"/>
      <w:pPr>
        <w:ind w:left="7827" w:hanging="144"/>
      </w:pPr>
      <w:rPr>
        <w:rFonts w:hint="default"/>
        <w:lang w:val="hr-HR" w:eastAsia="hr-HR" w:bidi="hr-HR"/>
      </w:rPr>
    </w:lvl>
  </w:abstractNum>
  <w:abstractNum w:abstractNumId="22" w15:restartNumberingAfterBreak="0">
    <w:nsid w:val="7F3E5098"/>
    <w:multiLevelType w:val="hybridMultilevel"/>
    <w:tmpl w:val="3CD649A2"/>
    <w:lvl w:ilvl="0" w:tplc="4B1E364C">
      <w:start w:val="1"/>
      <w:numFmt w:val="decimal"/>
      <w:lvlText w:val="%1."/>
      <w:lvlJc w:val="left"/>
      <w:pPr>
        <w:ind w:left="822" w:hanging="226"/>
      </w:pPr>
      <w:rPr>
        <w:rFonts w:ascii="Times New Roman" w:eastAsia="Times New Roman" w:hAnsi="Times New Roman" w:cs="Times New Roman" w:hint="default"/>
        <w:w w:val="100"/>
        <w:sz w:val="23"/>
        <w:szCs w:val="23"/>
        <w:lang w:val="hr-HR" w:eastAsia="hr-HR" w:bidi="hr-HR"/>
      </w:rPr>
    </w:lvl>
    <w:lvl w:ilvl="1" w:tplc="6B84189A">
      <w:numFmt w:val="bullet"/>
      <w:lvlText w:val="•"/>
      <w:lvlJc w:val="left"/>
      <w:pPr>
        <w:ind w:left="1697" w:hanging="226"/>
      </w:pPr>
      <w:rPr>
        <w:rFonts w:hint="default"/>
        <w:lang w:val="hr-HR" w:eastAsia="hr-HR" w:bidi="hr-HR"/>
      </w:rPr>
    </w:lvl>
    <w:lvl w:ilvl="2" w:tplc="24726D26">
      <w:numFmt w:val="bullet"/>
      <w:lvlText w:val="•"/>
      <w:lvlJc w:val="left"/>
      <w:pPr>
        <w:ind w:left="2575" w:hanging="226"/>
      </w:pPr>
      <w:rPr>
        <w:rFonts w:hint="default"/>
        <w:lang w:val="hr-HR" w:eastAsia="hr-HR" w:bidi="hr-HR"/>
      </w:rPr>
    </w:lvl>
    <w:lvl w:ilvl="3" w:tplc="BA584B38">
      <w:numFmt w:val="bullet"/>
      <w:lvlText w:val="•"/>
      <w:lvlJc w:val="left"/>
      <w:pPr>
        <w:ind w:left="3453" w:hanging="226"/>
      </w:pPr>
      <w:rPr>
        <w:rFonts w:hint="default"/>
        <w:lang w:val="hr-HR" w:eastAsia="hr-HR" w:bidi="hr-HR"/>
      </w:rPr>
    </w:lvl>
    <w:lvl w:ilvl="4" w:tplc="243A2466">
      <w:numFmt w:val="bullet"/>
      <w:lvlText w:val="•"/>
      <w:lvlJc w:val="left"/>
      <w:pPr>
        <w:ind w:left="4331" w:hanging="226"/>
      </w:pPr>
      <w:rPr>
        <w:rFonts w:hint="default"/>
        <w:lang w:val="hr-HR" w:eastAsia="hr-HR" w:bidi="hr-HR"/>
      </w:rPr>
    </w:lvl>
    <w:lvl w:ilvl="5" w:tplc="DCAAE91A">
      <w:numFmt w:val="bullet"/>
      <w:lvlText w:val="•"/>
      <w:lvlJc w:val="left"/>
      <w:pPr>
        <w:ind w:left="5209" w:hanging="226"/>
      </w:pPr>
      <w:rPr>
        <w:rFonts w:hint="default"/>
        <w:lang w:val="hr-HR" w:eastAsia="hr-HR" w:bidi="hr-HR"/>
      </w:rPr>
    </w:lvl>
    <w:lvl w:ilvl="6" w:tplc="1F5097F0">
      <w:numFmt w:val="bullet"/>
      <w:lvlText w:val="•"/>
      <w:lvlJc w:val="left"/>
      <w:pPr>
        <w:ind w:left="6087" w:hanging="226"/>
      </w:pPr>
      <w:rPr>
        <w:rFonts w:hint="default"/>
        <w:lang w:val="hr-HR" w:eastAsia="hr-HR" w:bidi="hr-HR"/>
      </w:rPr>
    </w:lvl>
    <w:lvl w:ilvl="7" w:tplc="7DACB1E0">
      <w:numFmt w:val="bullet"/>
      <w:lvlText w:val="•"/>
      <w:lvlJc w:val="left"/>
      <w:pPr>
        <w:ind w:left="6965" w:hanging="226"/>
      </w:pPr>
      <w:rPr>
        <w:rFonts w:hint="default"/>
        <w:lang w:val="hr-HR" w:eastAsia="hr-HR" w:bidi="hr-HR"/>
      </w:rPr>
    </w:lvl>
    <w:lvl w:ilvl="8" w:tplc="5CBE5FA0">
      <w:numFmt w:val="bullet"/>
      <w:lvlText w:val="•"/>
      <w:lvlJc w:val="left"/>
      <w:pPr>
        <w:ind w:left="7843" w:hanging="226"/>
      </w:pPr>
      <w:rPr>
        <w:rFonts w:hint="default"/>
        <w:lang w:val="hr-HR" w:eastAsia="hr-HR" w:bidi="hr-HR"/>
      </w:rPr>
    </w:lvl>
  </w:abstractNum>
  <w:num w:numId="1">
    <w:abstractNumId w:val="12"/>
  </w:num>
  <w:num w:numId="2">
    <w:abstractNumId w:val="6"/>
  </w:num>
  <w:num w:numId="3">
    <w:abstractNumId w:val="10"/>
  </w:num>
  <w:num w:numId="4">
    <w:abstractNumId w:val="9"/>
  </w:num>
  <w:num w:numId="5">
    <w:abstractNumId w:val="4"/>
  </w:num>
  <w:num w:numId="6">
    <w:abstractNumId w:val="14"/>
  </w:num>
  <w:num w:numId="7">
    <w:abstractNumId w:val="16"/>
  </w:num>
  <w:num w:numId="8">
    <w:abstractNumId w:val="22"/>
  </w:num>
  <w:num w:numId="9">
    <w:abstractNumId w:val="13"/>
  </w:num>
  <w:num w:numId="10">
    <w:abstractNumId w:val="21"/>
  </w:num>
  <w:num w:numId="11">
    <w:abstractNumId w:val="11"/>
  </w:num>
  <w:num w:numId="12">
    <w:abstractNumId w:val="15"/>
  </w:num>
  <w:num w:numId="13">
    <w:abstractNumId w:val="2"/>
  </w:num>
  <w:num w:numId="14">
    <w:abstractNumId w:val="0"/>
  </w:num>
  <w:num w:numId="15">
    <w:abstractNumId w:val="3"/>
  </w:num>
  <w:num w:numId="16">
    <w:abstractNumId w:val="1"/>
  </w:num>
  <w:num w:numId="17">
    <w:abstractNumId w:val="20"/>
  </w:num>
  <w:num w:numId="18">
    <w:abstractNumId w:val="18"/>
  </w:num>
  <w:num w:numId="19">
    <w:abstractNumId w:val="19"/>
  </w:num>
  <w:num w:numId="20">
    <w:abstractNumId w:val="8"/>
  </w:num>
  <w:num w:numId="21">
    <w:abstractNumId w:val="7"/>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0CB"/>
    <w:rsid w:val="00007CA6"/>
    <w:rsid w:val="00061239"/>
    <w:rsid w:val="000F1A4D"/>
    <w:rsid w:val="000F209B"/>
    <w:rsid w:val="00105E60"/>
    <w:rsid w:val="00163C39"/>
    <w:rsid w:val="00172152"/>
    <w:rsid w:val="00175CC7"/>
    <w:rsid w:val="001A6EA9"/>
    <w:rsid w:val="001B571B"/>
    <w:rsid w:val="001C1507"/>
    <w:rsid w:val="001F00ED"/>
    <w:rsid w:val="001F2D9B"/>
    <w:rsid w:val="001F6FB9"/>
    <w:rsid w:val="00222CF1"/>
    <w:rsid w:val="0023162D"/>
    <w:rsid w:val="00244700"/>
    <w:rsid w:val="00294B7E"/>
    <w:rsid w:val="002A528E"/>
    <w:rsid w:val="0032663B"/>
    <w:rsid w:val="003304D0"/>
    <w:rsid w:val="00356AEF"/>
    <w:rsid w:val="0039570C"/>
    <w:rsid w:val="003D0DE7"/>
    <w:rsid w:val="003D7672"/>
    <w:rsid w:val="003F6773"/>
    <w:rsid w:val="00421300"/>
    <w:rsid w:val="004C006F"/>
    <w:rsid w:val="004C382E"/>
    <w:rsid w:val="004D3C28"/>
    <w:rsid w:val="004E6677"/>
    <w:rsid w:val="004F0F8E"/>
    <w:rsid w:val="00501A6B"/>
    <w:rsid w:val="0055012F"/>
    <w:rsid w:val="00584544"/>
    <w:rsid w:val="005B0633"/>
    <w:rsid w:val="00613683"/>
    <w:rsid w:val="006370EF"/>
    <w:rsid w:val="00690DE5"/>
    <w:rsid w:val="00695A03"/>
    <w:rsid w:val="00754216"/>
    <w:rsid w:val="00782FB9"/>
    <w:rsid w:val="007C785C"/>
    <w:rsid w:val="007E104C"/>
    <w:rsid w:val="007E527F"/>
    <w:rsid w:val="008047E4"/>
    <w:rsid w:val="008228C7"/>
    <w:rsid w:val="008404F0"/>
    <w:rsid w:val="00861F08"/>
    <w:rsid w:val="008672AE"/>
    <w:rsid w:val="008769AA"/>
    <w:rsid w:val="008A7F13"/>
    <w:rsid w:val="008D5E48"/>
    <w:rsid w:val="008D6500"/>
    <w:rsid w:val="00906BA3"/>
    <w:rsid w:val="00951430"/>
    <w:rsid w:val="0099137D"/>
    <w:rsid w:val="009B2E19"/>
    <w:rsid w:val="009E6170"/>
    <w:rsid w:val="00A3466D"/>
    <w:rsid w:val="00A92FA0"/>
    <w:rsid w:val="00A955E7"/>
    <w:rsid w:val="00AD30CB"/>
    <w:rsid w:val="00AD419E"/>
    <w:rsid w:val="00B1093F"/>
    <w:rsid w:val="00B3728B"/>
    <w:rsid w:val="00B667A2"/>
    <w:rsid w:val="00B835FF"/>
    <w:rsid w:val="00BB57C3"/>
    <w:rsid w:val="00C20FF4"/>
    <w:rsid w:val="00C4534F"/>
    <w:rsid w:val="00C970FA"/>
    <w:rsid w:val="00CD6AC3"/>
    <w:rsid w:val="00D3415D"/>
    <w:rsid w:val="00D65E5D"/>
    <w:rsid w:val="00D8049D"/>
    <w:rsid w:val="00D862DE"/>
    <w:rsid w:val="00DA0E84"/>
    <w:rsid w:val="00DD3767"/>
    <w:rsid w:val="00DE1C37"/>
    <w:rsid w:val="00E124D0"/>
    <w:rsid w:val="00E16B30"/>
    <w:rsid w:val="00E17B3E"/>
    <w:rsid w:val="00E3007C"/>
    <w:rsid w:val="00E65CE0"/>
    <w:rsid w:val="00E77184"/>
    <w:rsid w:val="00EC1AD9"/>
    <w:rsid w:val="00EC6C21"/>
    <w:rsid w:val="00EE62A6"/>
    <w:rsid w:val="00EF681E"/>
    <w:rsid w:val="00F17B3D"/>
    <w:rsid w:val="00F349B1"/>
    <w:rsid w:val="00F403FF"/>
    <w:rsid w:val="00F552D5"/>
    <w:rsid w:val="00F55568"/>
    <w:rsid w:val="00FA27EC"/>
    <w:rsid w:val="00FC36C2"/>
    <w:rsid w:val="00FD2A81"/>
    <w:rsid w:val="00FF7A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B5F2"/>
  <w15:docId w15:val="{3646543B-AB5B-4590-996F-F7506595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DA0E84"/>
    <w:pPr>
      <w:widowControl w:val="0"/>
      <w:autoSpaceDE w:val="0"/>
      <w:autoSpaceDN w:val="0"/>
      <w:spacing w:after="0" w:line="240" w:lineRule="auto"/>
      <w:ind w:left="1895" w:right="1668"/>
      <w:jc w:val="center"/>
      <w:outlineLvl w:val="0"/>
    </w:pPr>
    <w:rPr>
      <w:rFonts w:ascii="Times New Roman" w:eastAsia="Times New Roman" w:hAnsi="Times New Roman" w:cs="Times New Roman"/>
      <w:b/>
      <w:bCs/>
      <w:sz w:val="40"/>
      <w:szCs w:val="40"/>
      <w:lang w:eastAsia="hr-HR" w:bidi="hr-HR"/>
    </w:rPr>
  </w:style>
  <w:style w:type="paragraph" w:styleId="Naslov2">
    <w:name w:val="heading 2"/>
    <w:basedOn w:val="Normal"/>
    <w:link w:val="Naslov2Char"/>
    <w:uiPriority w:val="9"/>
    <w:unhideWhenUsed/>
    <w:qFormat/>
    <w:rsid w:val="00DA0E84"/>
    <w:pPr>
      <w:widowControl w:val="0"/>
      <w:autoSpaceDE w:val="0"/>
      <w:autoSpaceDN w:val="0"/>
      <w:spacing w:after="0" w:line="240" w:lineRule="auto"/>
      <w:ind w:left="269" w:hanging="340"/>
      <w:outlineLvl w:val="1"/>
    </w:pPr>
    <w:rPr>
      <w:rFonts w:ascii="Times New Roman" w:eastAsia="Times New Roman" w:hAnsi="Times New Roman" w:cs="Times New Roman"/>
      <w:b/>
      <w:bCs/>
      <w:sz w:val="24"/>
      <w:szCs w:val="24"/>
      <w:lang w:eastAsia="hr-HR" w:bidi="hr-HR"/>
    </w:rPr>
  </w:style>
  <w:style w:type="paragraph" w:styleId="Naslov3">
    <w:name w:val="heading 3"/>
    <w:basedOn w:val="Normal"/>
    <w:link w:val="Naslov3Char"/>
    <w:uiPriority w:val="9"/>
    <w:unhideWhenUsed/>
    <w:qFormat/>
    <w:rsid w:val="00DA0E84"/>
    <w:pPr>
      <w:widowControl w:val="0"/>
      <w:autoSpaceDE w:val="0"/>
      <w:autoSpaceDN w:val="0"/>
      <w:spacing w:after="0" w:line="240" w:lineRule="auto"/>
      <w:ind w:left="116"/>
      <w:outlineLvl w:val="2"/>
    </w:pPr>
    <w:rPr>
      <w:rFonts w:ascii="Times New Roman" w:eastAsia="Times New Roman" w:hAnsi="Times New Roman" w:cs="Times New Roman"/>
      <w:sz w:val="24"/>
      <w:szCs w:val="24"/>
      <w:lang w:eastAsia="hr-HR" w:bidi="hr-HR"/>
    </w:rPr>
  </w:style>
  <w:style w:type="paragraph" w:styleId="Naslov4">
    <w:name w:val="heading 4"/>
    <w:basedOn w:val="Normal"/>
    <w:link w:val="Naslov4Char"/>
    <w:uiPriority w:val="9"/>
    <w:unhideWhenUsed/>
    <w:qFormat/>
    <w:rsid w:val="00DA0E84"/>
    <w:pPr>
      <w:widowControl w:val="0"/>
      <w:autoSpaceDE w:val="0"/>
      <w:autoSpaceDN w:val="0"/>
      <w:spacing w:after="0" w:line="240" w:lineRule="auto"/>
      <w:ind w:left="116"/>
      <w:outlineLvl w:val="3"/>
    </w:pPr>
    <w:rPr>
      <w:rFonts w:ascii="Times New Roman" w:eastAsia="Times New Roman" w:hAnsi="Times New Roman" w:cs="Times New Roman"/>
      <w:b/>
      <w:bCs/>
      <w:sz w:val="23"/>
      <w:szCs w:val="23"/>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D30CB"/>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qFormat/>
    <w:rsid w:val="00AD30CB"/>
    <w:rPr>
      <w:rFonts w:ascii="Calibri" w:eastAsia="Calibri" w:hAnsi="Calibri" w:cs="Times New Roman"/>
    </w:rPr>
  </w:style>
  <w:style w:type="paragraph" w:styleId="Podnoje">
    <w:name w:val="footer"/>
    <w:basedOn w:val="Normal"/>
    <w:link w:val="PodnojeChar"/>
    <w:uiPriority w:val="99"/>
    <w:unhideWhenUsed/>
    <w:rsid w:val="00AD30CB"/>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qFormat/>
    <w:rsid w:val="00AD30CB"/>
    <w:rPr>
      <w:rFonts w:ascii="Calibri" w:eastAsia="Calibri" w:hAnsi="Calibri" w:cs="Times New Roman"/>
    </w:rPr>
  </w:style>
  <w:style w:type="table" w:customStyle="1" w:styleId="TableGrid21">
    <w:name w:val="Table Grid21"/>
    <w:basedOn w:val="Obinatablica"/>
    <w:next w:val="Reetkatablice"/>
    <w:uiPriority w:val="39"/>
    <w:rsid w:val="00AD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AD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1"/>
    <w:qFormat/>
    <w:rsid w:val="00E3007C"/>
    <w:pPr>
      <w:ind w:left="720"/>
      <w:contextualSpacing/>
    </w:pPr>
  </w:style>
  <w:style w:type="character" w:customStyle="1" w:styleId="Naslov1Char">
    <w:name w:val="Naslov 1 Char"/>
    <w:basedOn w:val="Zadanifontodlomka"/>
    <w:link w:val="Naslov1"/>
    <w:uiPriority w:val="9"/>
    <w:rsid w:val="00DA0E84"/>
    <w:rPr>
      <w:rFonts w:ascii="Times New Roman" w:eastAsia="Times New Roman" w:hAnsi="Times New Roman" w:cs="Times New Roman"/>
      <w:b/>
      <w:bCs/>
      <w:sz w:val="40"/>
      <w:szCs w:val="40"/>
      <w:lang w:eastAsia="hr-HR" w:bidi="hr-HR"/>
    </w:rPr>
  </w:style>
  <w:style w:type="character" w:customStyle="1" w:styleId="Naslov2Char">
    <w:name w:val="Naslov 2 Char"/>
    <w:basedOn w:val="Zadanifontodlomka"/>
    <w:link w:val="Naslov2"/>
    <w:uiPriority w:val="9"/>
    <w:rsid w:val="00DA0E84"/>
    <w:rPr>
      <w:rFonts w:ascii="Times New Roman" w:eastAsia="Times New Roman" w:hAnsi="Times New Roman" w:cs="Times New Roman"/>
      <w:b/>
      <w:bCs/>
      <w:sz w:val="24"/>
      <w:szCs w:val="24"/>
      <w:lang w:eastAsia="hr-HR" w:bidi="hr-HR"/>
    </w:rPr>
  </w:style>
  <w:style w:type="character" w:customStyle="1" w:styleId="Naslov3Char">
    <w:name w:val="Naslov 3 Char"/>
    <w:basedOn w:val="Zadanifontodlomka"/>
    <w:link w:val="Naslov3"/>
    <w:uiPriority w:val="9"/>
    <w:rsid w:val="00DA0E84"/>
    <w:rPr>
      <w:rFonts w:ascii="Times New Roman" w:eastAsia="Times New Roman" w:hAnsi="Times New Roman" w:cs="Times New Roman"/>
      <w:sz w:val="24"/>
      <w:szCs w:val="24"/>
      <w:lang w:eastAsia="hr-HR" w:bidi="hr-HR"/>
    </w:rPr>
  </w:style>
  <w:style w:type="character" w:customStyle="1" w:styleId="Naslov4Char">
    <w:name w:val="Naslov 4 Char"/>
    <w:basedOn w:val="Zadanifontodlomka"/>
    <w:link w:val="Naslov4"/>
    <w:uiPriority w:val="9"/>
    <w:rsid w:val="00DA0E84"/>
    <w:rPr>
      <w:rFonts w:ascii="Times New Roman" w:eastAsia="Times New Roman" w:hAnsi="Times New Roman" w:cs="Times New Roman"/>
      <w:b/>
      <w:bCs/>
      <w:sz w:val="23"/>
      <w:szCs w:val="23"/>
      <w:lang w:eastAsia="hr-HR" w:bidi="hr-HR"/>
    </w:rPr>
  </w:style>
  <w:style w:type="numbering" w:customStyle="1" w:styleId="NoList1">
    <w:name w:val="No List1"/>
    <w:next w:val="Bezpopisa"/>
    <w:uiPriority w:val="99"/>
    <w:semiHidden/>
    <w:unhideWhenUsed/>
    <w:rsid w:val="00DA0E84"/>
  </w:style>
  <w:style w:type="paragraph" w:styleId="Tijeloteksta">
    <w:name w:val="Body Text"/>
    <w:basedOn w:val="Normal"/>
    <w:link w:val="TijelotekstaChar"/>
    <w:uiPriority w:val="1"/>
    <w:qFormat/>
    <w:rsid w:val="00DA0E84"/>
    <w:pPr>
      <w:widowControl w:val="0"/>
      <w:autoSpaceDE w:val="0"/>
      <w:autoSpaceDN w:val="0"/>
      <w:spacing w:after="0" w:line="240" w:lineRule="auto"/>
    </w:pPr>
    <w:rPr>
      <w:rFonts w:ascii="Times New Roman" w:eastAsia="Times New Roman" w:hAnsi="Times New Roman" w:cs="Times New Roman"/>
      <w:sz w:val="23"/>
      <w:szCs w:val="23"/>
      <w:lang w:eastAsia="hr-HR" w:bidi="hr-HR"/>
    </w:rPr>
  </w:style>
  <w:style w:type="character" w:customStyle="1" w:styleId="TijelotekstaChar">
    <w:name w:val="Tijelo teksta Char"/>
    <w:basedOn w:val="Zadanifontodlomka"/>
    <w:link w:val="Tijeloteksta"/>
    <w:uiPriority w:val="1"/>
    <w:rsid w:val="00DA0E84"/>
    <w:rPr>
      <w:rFonts w:ascii="Times New Roman" w:eastAsia="Times New Roman" w:hAnsi="Times New Roman" w:cs="Times New Roman"/>
      <w:sz w:val="23"/>
      <w:szCs w:val="23"/>
      <w:lang w:eastAsia="hr-HR" w:bidi="hr-HR"/>
    </w:rPr>
  </w:style>
  <w:style w:type="paragraph" w:customStyle="1" w:styleId="TableParagraph">
    <w:name w:val="Table Paragraph"/>
    <w:basedOn w:val="Normal"/>
    <w:uiPriority w:val="1"/>
    <w:qFormat/>
    <w:rsid w:val="00DA0E84"/>
    <w:pPr>
      <w:widowControl w:val="0"/>
      <w:autoSpaceDE w:val="0"/>
      <w:autoSpaceDN w:val="0"/>
      <w:spacing w:before="84" w:after="0" w:line="240" w:lineRule="auto"/>
      <w:jc w:val="right"/>
    </w:pPr>
    <w:rPr>
      <w:rFonts w:ascii="Times New Roman" w:eastAsia="Times New Roman" w:hAnsi="Times New Roman" w:cs="Times New Roman"/>
      <w:lang w:eastAsia="hr-HR" w:bidi="hr-HR"/>
    </w:rPr>
  </w:style>
  <w:style w:type="table" w:customStyle="1" w:styleId="TableGrid1">
    <w:name w:val="Table Grid1"/>
    <w:basedOn w:val="Obinatablica"/>
    <w:next w:val="Reetkatablice"/>
    <w:uiPriority w:val="39"/>
    <w:rsid w:val="00DA0E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baloniaChar">
    <w:name w:val="Tekst balončića Char"/>
    <w:basedOn w:val="Zadanifontodlomka"/>
    <w:link w:val="Tekstbalonia"/>
    <w:uiPriority w:val="99"/>
    <w:semiHidden/>
    <w:rsid w:val="00DA0E84"/>
    <w:rPr>
      <w:rFonts w:ascii="Tahoma" w:eastAsia="Times New Roman" w:hAnsi="Tahoma" w:cs="Tahoma"/>
      <w:sz w:val="16"/>
      <w:szCs w:val="16"/>
      <w:lang w:eastAsia="hr-HR" w:bidi="hr-HR"/>
    </w:rPr>
  </w:style>
  <w:style w:type="paragraph" w:styleId="Tekstbalonia">
    <w:name w:val="Balloon Text"/>
    <w:basedOn w:val="Normal"/>
    <w:link w:val="TekstbaloniaChar"/>
    <w:uiPriority w:val="99"/>
    <w:semiHidden/>
    <w:unhideWhenUsed/>
    <w:rsid w:val="00DA0E84"/>
    <w:pPr>
      <w:widowControl w:val="0"/>
      <w:autoSpaceDE w:val="0"/>
      <w:autoSpaceDN w:val="0"/>
      <w:spacing w:after="0" w:line="240" w:lineRule="auto"/>
    </w:pPr>
    <w:rPr>
      <w:rFonts w:ascii="Tahoma" w:eastAsia="Times New Roman" w:hAnsi="Tahoma" w:cs="Tahoma"/>
      <w:sz w:val="16"/>
      <w:szCs w:val="16"/>
      <w:lang w:eastAsia="hr-HR" w:bidi="hr-HR"/>
    </w:rPr>
  </w:style>
  <w:style w:type="character" w:customStyle="1" w:styleId="BalloonTextChar1">
    <w:name w:val="Balloon Text Char1"/>
    <w:basedOn w:val="Zadanifontodlomka"/>
    <w:uiPriority w:val="99"/>
    <w:semiHidden/>
    <w:rsid w:val="00DA0E84"/>
    <w:rPr>
      <w:rFonts w:ascii="Tahoma" w:hAnsi="Tahoma" w:cs="Tahoma"/>
      <w:sz w:val="16"/>
      <w:szCs w:val="16"/>
    </w:rPr>
  </w:style>
  <w:style w:type="table" w:customStyle="1" w:styleId="TableGrid2">
    <w:name w:val="Table Grid2"/>
    <w:basedOn w:val="Obinatablica"/>
    <w:next w:val="Reetkatablice"/>
    <w:uiPriority w:val="39"/>
    <w:rsid w:val="00DA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Bezproreda"/>
    <w:uiPriority w:val="1"/>
    <w:qFormat/>
    <w:rsid w:val="00DA0E84"/>
    <w:pPr>
      <w:spacing w:after="0" w:line="240" w:lineRule="auto"/>
    </w:pPr>
  </w:style>
  <w:style w:type="paragraph" w:styleId="Bezproreda">
    <w:name w:val="No Spacing"/>
    <w:uiPriority w:val="1"/>
    <w:qFormat/>
    <w:rsid w:val="00DA0E84"/>
    <w:pPr>
      <w:spacing w:after="0" w:line="240" w:lineRule="auto"/>
    </w:pPr>
  </w:style>
  <w:style w:type="paragraph" w:customStyle="1" w:styleId="box474667">
    <w:name w:val="box_474667"/>
    <w:basedOn w:val="Normal"/>
    <w:rsid w:val="00B835F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0357">
      <w:bodyDiv w:val="1"/>
      <w:marLeft w:val="0"/>
      <w:marRight w:val="0"/>
      <w:marTop w:val="0"/>
      <w:marBottom w:val="0"/>
      <w:divBdr>
        <w:top w:val="none" w:sz="0" w:space="0" w:color="auto"/>
        <w:left w:val="none" w:sz="0" w:space="0" w:color="auto"/>
        <w:bottom w:val="none" w:sz="0" w:space="0" w:color="auto"/>
        <w:right w:val="none" w:sz="0" w:space="0" w:color="auto"/>
      </w:divBdr>
    </w:div>
    <w:div w:id="70290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5180</Words>
  <Characters>29532</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95</cp:revision>
  <cp:lastPrinted>2024-07-16T10:09:00Z</cp:lastPrinted>
  <dcterms:created xsi:type="dcterms:W3CDTF">2024-05-28T11:22:00Z</dcterms:created>
  <dcterms:modified xsi:type="dcterms:W3CDTF">2024-07-16T10:10:00Z</dcterms:modified>
</cp:coreProperties>
</file>