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REPUBLIKA HRVATSKA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62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16" w:lineRule="auto"/>
        <w:ind w:right="4660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KARLOVAČKA ŽUPANIJA OPĆINA DRAGANIĆ Draganići 10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47201 Draganić</w:t>
      </w: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</w:t>
      </w:r>
    </w:p>
    <w:p w:rsidR="00615EEE" w:rsidRPr="0055236E" w:rsidRDefault="00615EEE" w:rsidP="00615EEE">
      <w:pPr>
        <w:widowControl w:val="0"/>
        <w:suppressAutoHyphens/>
        <w:overflowPunct w:val="0"/>
        <w:autoSpaceDE w:val="0"/>
        <w:autoSpaceDN w:val="0"/>
        <w:spacing w:after="0" w:line="204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hr-HR"/>
        </w:rPr>
      </w:pPr>
      <w:r w:rsidRPr="0055236E"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  <w:t xml:space="preserve">                      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 OBRAZLOŽENJE  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</w:t>
      </w:r>
      <w:r w:rsidR="00432D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1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. IZMJENA I DOPUNA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PRORAČUNA OPĆINE DRAGANIĆ 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</w:pP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 xml:space="preserve">          ZA 20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2</w:t>
      </w:r>
      <w:r w:rsidR="00432D8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4</w:t>
      </w:r>
      <w:r w:rsidRPr="0055236E">
        <w:rPr>
          <w:rFonts w:ascii="Times New Roman" w:eastAsia="Times New Roman" w:hAnsi="Times New Roman" w:cs="Times New Roman"/>
          <w:b/>
          <w:sz w:val="32"/>
          <w:szCs w:val="32"/>
          <w:lang w:eastAsia="hr-HR"/>
        </w:rPr>
        <w:t>. g.</w:t>
      </w:r>
    </w:p>
    <w:p w:rsidR="00615EEE" w:rsidRPr="0055236E" w:rsidRDefault="00615EEE" w:rsidP="00615EEE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200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Pr="0055236E" w:rsidRDefault="00615EEE" w:rsidP="00615EEE">
      <w:pPr>
        <w:widowControl w:val="0"/>
        <w:suppressAutoHyphens/>
        <w:autoSpaceDE w:val="0"/>
        <w:autoSpaceDN w:val="0"/>
        <w:spacing w:after="0" w:line="375" w:lineRule="exact"/>
        <w:rPr>
          <w:rFonts w:ascii="Times New Roman" w:eastAsia="Times New Roman" w:hAnsi="Times New Roman" w:cs="Times New Roman"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Default="00615EEE" w:rsidP="00615EEE">
      <w:pPr>
        <w:widowControl w:val="0"/>
        <w:suppressAutoHyphens/>
        <w:autoSpaceDE w:val="0"/>
        <w:autoSpaceDN w:val="0"/>
        <w:spacing w:after="0" w:line="240" w:lineRule="auto"/>
        <w:ind w:left="3300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</w:pPr>
    </w:p>
    <w:p w:rsidR="00615EEE" w:rsidRPr="0055236E" w:rsidRDefault="00615EEE" w:rsidP="00187A7C">
      <w:pPr>
        <w:widowControl w:val="0"/>
        <w:suppressAutoHyphens/>
        <w:autoSpaceDE w:val="0"/>
        <w:autoSpaceDN w:val="0"/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sectPr w:rsidR="00615EEE" w:rsidRPr="0055236E">
          <w:headerReference w:type="default" r:id="rId6"/>
          <w:footerReference w:type="default" r:id="rId7"/>
          <w:pgSz w:w="11900" w:h="16838"/>
          <w:pgMar w:top="1440" w:right="2740" w:bottom="1440" w:left="1420" w:header="720" w:footer="720" w:gutter="0"/>
          <w:cols w:space="720"/>
        </w:sectPr>
      </w:pP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Draganić,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r w:rsidR="00432D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srpanj</w:t>
      </w:r>
      <w:r w:rsidR="00893514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 xml:space="preserve"> 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2</w:t>
      </w:r>
      <w:r w:rsidR="00432D8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4</w:t>
      </w:r>
      <w:r w:rsidRPr="0055236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hr-HR"/>
        </w:rPr>
        <w:t>. godine</w:t>
      </w:r>
    </w:p>
    <w:p w:rsidR="00615EEE" w:rsidRPr="00D63B5E" w:rsidRDefault="00615EEE" w:rsidP="00615EEE">
      <w:pPr>
        <w:suppressAutoHyphens/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  <w:r w:rsidRPr="0055236E">
        <w:rPr>
          <w:rFonts w:ascii="Times New Roman" w:eastAsia="Calibri" w:hAnsi="Times New Roman" w:cs="Times New Roman"/>
          <w:b/>
        </w:rPr>
        <w:lastRenderedPageBreak/>
        <w:t>PRAVNI TEMELJ</w:t>
      </w:r>
    </w:p>
    <w:p w:rsidR="00615EEE" w:rsidRPr="0055236E" w:rsidRDefault="0006005A" w:rsidP="002418D1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06005A">
        <w:rPr>
          <w:rFonts w:ascii="Times New Roman" w:eastAsia="Times New Roman" w:hAnsi="Times New Roman" w:cs="Times New Roman"/>
          <w:lang w:eastAsia="hr-HR"/>
        </w:rPr>
        <w:t>Odredbama članka 45. Zakona o proračunu („Narodne novine“, broj 144/21) propisano je da se izmjenama i dopunama proračuna mijenja plan isključivo za tekuću proračunsku godinu.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roračun se sastoje od općeg</w:t>
      </w:r>
      <w:r>
        <w:rPr>
          <w:rFonts w:ascii="Times New Roman" w:eastAsia="Times New Roman" w:hAnsi="Times New Roman" w:cs="Times New Roman"/>
          <w:lang w:eastAsia="hr-HR"/>
        </w:rPr>
        <w:t xml:space="preserve">, 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posebnog dijela</w:t>
      </w:r>
      <w:r>
        <w:rPr>
          <w:rFonts w:ascii="Times New Roman" w:eastAsia="Times New Roman" w:hAnsi="Times New Roman" w:cs="Times New Roman"/>
          <w:lang w:eastAsia="hr-HR"/>
        </w:rPr>
        <w:t xml:space="preserve"> i obrazloženja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>. Opći dio proračuna sastoji se od Računa prihoda i rashoda i Računa zaduživanja/financiranja.</w:t>
      </w:r>
      <w:r w:rsidR="002418D1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 w:rsidRPr="00A37DF6">
        <w:rPr>
          <w:rFonts w:ascii="Times New Roman" w:eastAsia="Times New Roman" w:hAnsi="Times New Roman" w:cs="Times New Roman"/>
          <w:lang w:eastAsia="hr-HR" w:bidi="hr-HR"/>
        </w:rPr>
        <w:t>U Računu prihoda i rashoda planirani prihodi i rashodi iskazani su prema izvorima financiranja i ekonomskoj klasifikaciji te rashodi iskazani prema funkcijskoj klasifikaciji</w:t>
      </w:r>
      <w:r w:rsidR="00A37DF6">
        <w:rPr>
          <w:rFonts w:ascii="Times New Roman" w:eastAsia="Times New Roman" w:hAnsi="Times New Roman" w:cs="Times New Roman"/>
          <w:lang w:eastAsia="hr-HR"/>
        </w:rPr>
        <w:t xml:space="preserve">.  </w:t>
      </w:r>
      <w:r w:rsidR="002418D1">
        <w:rPr>
          <w:rFonts w:ascii="Times New Roman" w:eastAsia="Times New Roman" w:hAnsi="Times New Roman" w:cs="Times New Roman"/>
          <w:lang w:eastAsia="hr-HR"/>
        </w:rPr>
        <w:t>P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 xml:space="preserve">osebni dio Proračuna sastoji se od plana rashoda i izdataka iskazanih po proračunskim klasifikacijama: organizacijskoj, programskoj, funkcijskoj, izvoru financiranja, ekonomskoj, te po lokacijskoj klasifikaciji. Izmjene i dopune Proračuna predstavničko tijelo, odnosno Općinsko vijeće donosi na </w:t>
      </w:r>
      <w:r w:rsidR="00A37DF6">
        <w:rPr>
          <w:rFonts w:ascii="Times New Roman" w:eastAsia="Times New Roman" w:hAnsi="Times New Roman" w:cs="Times New Roman"/>
          <w:lang w:eastAsia="hr-HR"/>
        </w:rPr>
        <w:t xml:space="preserve">drugoj </w:t>
      </w:r>
      <w:r w:rsidR="00615EEE" w:rsidRPr="0055236E">
        <w:rPr>
          <w:rFonts w:ascii="Times New Roman" w:eastAsia="Times New Roman" w:hAnsi="Times New Roman" w:cs="Times New Roman"/>
          <w:lang w:eastAsia="hr-HR"/>
        </w:rPr>
        <w:t xml:space="preserve"> razini.</w:t>
      </w:r>
    </w:p>
    <w:p w:rsidR="002418D1" w:rsidRDefault="002418D1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PRIHODI I PRIMICI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Prihodi i primici </w:t>
      </w:r>
      <w:r w:rsidR="00474493">
        <w:rPr>
          <w:rFonts w:ascii="Times New Roman" w:eastAsia="Times New Roman" w:hAnsi="Times New Roman" w:cs="Times New Roman"/>
          <w:lang w:eastAsia="hr-HR"/>
        </w:rPr>
        <w:t>prvim</w:t>
      </w:r>
      <w:r w:rsidR="00893514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>Izmjenama i dopunama Proračuna Općine Draganić za 202</w:t>
      </w:r>
      <w:r w:rsidR="00432D8E">
        <w:rPr>
          <w:rFonts w:ascii="Times New Roman" w:eastAsia="Times New Roman" w:hAnsi="Times New Roman" w:cs="Times New Roman"/>
          <w:lang w:eastAsia="hr-HR"/>
        </w:rPr>
        <w:t>4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.g. planiraju se u iznosu </w:t>
      </w:r>
      <w:r w:rsidR="00432D8E">
        <w:rPr>
          <w:rFonts w:ascii="Times New Roman" w:eastAsia="Times New Roman" w:hAnsi="Times New Roman" w:cs="Times New Roman"/>
          <w:lang w:eastAsia="hr-HR"/>
        </w:rPr>
        <w:t xml:space="preserve">2.289.776,00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i odnose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s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 xml:space="preserve">e na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prihod</w:t>
      </w:r>
      <w:r w:rsidR="00944B3C" w:rsidRPr="00944B3C">
        <w:rPr>
          <w:rFonts w:ascii="Times New Roman" w:eastAsia="Times New Roman" w:hAnsi="Times New Roman" w:cs="Times New Roman"/>
          <w:lang w:eastAsia="hr-HR"/>
        </w:rPr>
        <w:t>e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poslovanja</w:t>
      </w:r>
      <w:r w:rsidR="00A37DF6">
        <w:rPr>
          <w:rFonts w:ascii="Times New Roman" w:eastAsia="Times New Roman" w:hAnsi="Times New Roman" w:cs="Times New Roman"/>
          <w:lang w:eastAsia="hr-HR"/>
        </w:rPr>
        <w:t>.</w:t>
      </w:r>
    </w:p>
    <w:p w:rsidR="00D63B5E" w:rsidRDefault="00D63B5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944B3C">
        <w:rPr>
          <w:rFonts w:ascii="Times New Roman" w:eastAsia="Times New Roman" w:hAnsi="Times New Roman" w:cs="Times New Roman"/>
          <w:b/>
          <w:lang w:eastAsia="hr-HR"/>
        </w:rPr>
        <w:t>RASHODI I IZDACI</w:t>
      </w:r>
    </w:p>
    <w:p w:rsidR="00615EEE" w:rsidRPr="00944B3C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944B3C">
        <w:rPr>
          <w:rFonts w:ascii="Times New Roman" w:eastAsia="Times New Roman" w:hAnsi="Times New Roman" w:cs="Times New Roman"/>
          <w:lang w:eastAsia="hr-HR"/>
        </w:rPr>
        <w:t xml:space="preserve">Rashodi i izdaci  </w:t>
      </w:r>
      <w:r w:rsidR="00474493">
        <w:rPr>
          <w:rFonts w:ascii="Times New Roman" w:eastAsia="Times New Roman" w:hAnsi="Times New Roman" w:cs="Times New Roman"/>
          <w:lang w:eastAsia="hr-HR"/>
        </w:rPr>
        <w:t>prvim</w:t>
      </w:r>
      <w:r w:rsidR="008349D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>Izmjenama i dopunama Proračuna Općine Draganić za 202</w:t>
      </w:r>
      <w:r w:rsidR="00474493">
        <w:rPr>
          <w:rFonts w:ascii="Times New Roman" w:eastAsia="Times New Roman" w:hAnsi="Times New Roman" w:cs="Times New Roman"/>
          <w:lang w:eastAsia="hr-HR"/>
        </w:rPr>
        <w:t>4</w:t>
      </w:r>
      <w:r w:rsidRPr="00944B3C">
        <w:rPr>
          <w:rFonts w:ascii="Times New Roman" w:eastAsia="Times New Roman" w:hAnsi="Times New Roman" w:cs="Times New Roman"/>
          <w:lang w:eastAsia="hr-HR"/>
        </w:rPr>
        <w:t>. g. planiraju se u iznosu od</w:t>
      </w:r>
      <w:r w:rsidR="00B54DAA">
        <w:rPr>
          <w:rFonts w:ascii="Times New Roman" w:eastAsia="Times New Roman" w:hAnsi="Times New Roman" w:cs="Times New Roman"/>
          <w:lang w:eastAsia="hr-HR"/>
        </w:rPr>
        <w:t xml:space="preserve"> </w:t>
      </w:r>
      <w:r w:rsidR="00432D8E">
        <w:rPr>
          <w:rFonts w:ascii="Times New Roman" w:eastAsia="Times New Roman" w:hAnsi="Times New Roman" w:cs="Times New Roman"/>
          <w:lang w:eastAsia="hr-HR"/>
        </w:rPr>
        <w:t>2.629.520,00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="00565DE5"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od čega su rashodi poslovanja  planirani u iznosu od </w:t>
      </w:r>
      <w:r w:rsidR="00432D8E">
        <w:rPr>
          <w:rFonts w:ascii="Times New Roman" w:eastAsia="Times New Roman" w:hAnsi="Times New Roman" w:cs="Times New Roman"/>
          <w:lang w:eastAsia="hr-HR"/>
        </w:rPr>
        <w:t>1.009.220,00 €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 </w:t>
      </w:r>
      <w:r w:rsidR="00432D8E">
        <w:rPr>
          <w:rFonts w:ascii="Times New Roman" w:eastAsia="Times New Roman" w:hAnsi="Times New Roman" w:cs="Times New Roman"/>
          <w:lang w:eastAsia="hr-HR"/>
        </w:rPr>
        <w:t xml:space="preserve">, </w:t>
      </w:r>
      <w:r w:rsidRPr="00944B3C">
        <w:rPr>
          <w:rFonts w:ascii="Times New Roman" w:eastAsia="Times New Roman" w:hAnsi="Times New Roman" w:cs="Times New Roman"/>
          <w:lang w:eastAsia="hr-HR"/>
        </w:rPr>
        <w:t xml:space="preserve">a rashodi za nabavu nefinancijske imovine u iznosu od </w:t>
      </w:r>
      <w:r w:rsidR="00432D8E">
        <w:rPr>
          <w:rFonts w:ascii="Times New Roman" w:eastAsia="Times New Roman" w:hAnsi="Times New Roman" w:cs="Times New Roman"/>
          <w:lang w:eastAsia="hr-HR"/>
        </w:rPr>
        <w:t xml:space="preserve">1.620.300,00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="00432D8E">
        <w:rPr>
          <w:rFonts w:ascii="Times New Roman" w:eastAsia="Times New Roman" w:hAnsi="Times New Roman" w:cs="Times New Roman"/>
          <w:lang w:eastAsia="hr-HR"/>
        </w:rPr>
        <w:t>.</w:t>
      </w:r>
    </w:p>
    <w:p w:rsidR="00615EEE" w:rsidRPr="00944B3C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Pr="003F5EB6" w:rsidRDefault="00615EEE" w:rsidP="00D63B5E">
      <w:pPr>
        <w:tabs>
          <w:tab w:val="left" w:pos="851"/>
        </w:tabs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3F5EB6">
        <w:rPr>
          <w:rFonts w:ascii="Times New Roman" w:eastAsia="Times New Roman" w:hAnsi="Times New Roman" w:cs="Times New Roman"/>
          <w:b/>
          <w:lang w:eastAsia="hr-HR"/>
        </w:rPr>
        <w:t>RASPOLOŽIVA SREDSTVA IZ PRETHODNIH GODINA</w:t>
      </w:r>
    </w:p>
    <w:p w:rsidR="00615EEE" w:rsidRPr="003F5EB6" w:rsidRDefault="00615EEE" w:rsidP="00D63B5E">
      <w:pPr>
        <w:suppressAutoHyphens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3F5EB6">
        <w:rPr>
          <w:rFonts w:ascii="Times New Roman" w:eastAsia="Times New Roman" w:hAnsi="Times New Roman" w:cs="Times New Roman"/>
          <w:lang w:eastAsia="hr-HR"/>
        </w:rPr>
        <w:t xml:space="preserve">Raspoloživa sredstva iz prethodnih godina 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planirana su iznosu od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432D8E">
        <w:rPr>
          <w:rFonts w:ascii="Times New Roman" w:eastAsia="Times New Roman" w:hAnsi="Times New Roman" w:cs="Times New Roman"/>
          <w:lang w:eastAsia="hr-HR"/>
        </w:rPr>
        <w:t>399.744,00</w:t>
      </w:r>
      <w:r w:rsidR="0006005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3F5EB6">
        <w:rPr>
          <w:rFonts w:ascii="Times New Roman" w:eastAsia="Times New Roman" w:hAnsi="Times New Roman" w:cs="Times New Roman"/>
          <w:lang w:eastAsia="hr-HR"/>
        </w:rPr>
        <w:t xml:space="preserve"> </w:t>
      </w:r>
      <w:r w:rsidR="00A37DF6">
        <w:rPr>
          <w:rFonts w:ascii="Times New Roman" w:eastAsia="Times New Roman" w:hAnsi="Times New Roman" w:cs="Times New Roman"/>
          <w:lang w:eastAsia="hr-HR"/>
        </w:rPr>
        <w:t>€</w:t>
      </w:r>
      <w:r w:rsidR="0006005A">
        <w:rPr>
          <w:rFonts w:ascii="Times New Roman" w:eastAsia="Times New Roman" w:hAnsi="Times New Roman" w:cs="Times New Roman"/>
          <w:lang w:eastAsia="hr-HR"/>
        </w:rPr>
        <w:t>.</w:t>
      </w:r>
    </w:p>
    <w:p w:rsidR="00615EEE" w:rsidRPr="0055236E" w:rsidRDefault="00615EEE" w:rsidP="00615EEE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</w:p>
    <w:p w:rsidR="00615EEE" w:rsidRPr="0055236E" w:rsidRDefault="00615EEE" w:rsidP="00615EEE">
      <w:pPr>
        <w:suppressAutoHyphens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615EEE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</w:rPr>
      </w:pPr>
    </w:p>
    <w:p w:rsidR="00944B3C" w:rsidRDefault="00944B3C" w:rsidP="00D63B5E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</w:rPr>
        <w:t>OBRAZLOŽENJE OPĆEG DIJELA</w:t>
      </w:r>
      <w:r w:rsidRPr="002A32B4">
        <w:rPr>
          <w:rFonts w:ascii="Times New Roman" w:eastAsia="Calibri" w:hAnsi="Times New Roman" w:cs="Times New Roman"/>
          <w:b/>
          <w:bCs/>
        </w:rPr>
        <w:t xml:space="preserve"> </w:t>
      </w:r>
      <w:r w:rsidR="00432D8E">
        <w:rPr>
          <w:rFonts w:ascii="Times New Roman" w:eastAsia="Calibri" w:hAnsi="Times New Roman" w:cs="Times New Roman"/>
          <w:b/>
          <w:bCs/>
        </w:rPr>
        <w:t>1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Pr="002A32B4">
        <w:rPr>
          <w:rFonts w:ascii="Times New Roman" w:eastAsia="Calibri" w:hAnsi="Times New Roman" w:cs="Times New Roman"/>
          <w:b/>
          <w:bCs/>
        </w:rPr>
        <w:t xml:space="preserve"> IZMJENA I DOPUNA</w:t>
      </w:r>
    </w:p>
    <w:p w:rsidR="00615EEE" w:rsidRPr="002A32B4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2A32B4">
        <w:rPr>
          <w:rFonts w:ascii="Times New Roman" w:eastAsia="Calibri" w:hAnsi="Times New Roman" w:cs="Times New Roman"/>
          <w:b/>
          <w:bCs/>
        </w:rPr>
        <w:t>PRORAČUNA OPĆINE DRAGANIĆ  ZA 202</w:t>
      </w:r>
      <w:r w:rsidR="00E66D02">
        <w:rPr>
          <w:rFonts w:ascii="Times New Roman" w:eastAsia="Calibri" w:hAnsi="Times New Roman" w:cs="Times New Roman"/>
          <w:b/>
          <w:bCs/>
        </w:rPr>
        <w:t>4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615EEE" w:rsidRDefault="00615EEE" w:rsidP="00615EEE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bCs/>
        </w:rPr>
      </w:pPr>
      <w:r w:rsidRPr="00C12321">
        <w:rPr>
          <w:rFonts w:ascii="Times New Roman" w:eastAsia="Calibri" w:hAnsi="Times New Roman" w:cs="Times New Roman"/>
          <w:b/>
        </w:rPr>
        <w:t xml:space="preserve">Prihodi od poreza </w:t>
      </w:r>
      <w:r w:rsidR="00872A7F">
        <w:rPr>
          <w:rFonts w:ascii="Times New Roman" w:eastAsia="Calibri" w:hAnsi="Times New Roman" w:cs="Times New Roman"/>
          <w:bCs/>
        </w:rPr>
        <w:t>povećani</w:t>
      </w:r>
      <w:r w:rsidR="00EA4EE6">
        <w:rPr>
          <w:rFonts w:ascii="Times New Roman" w:eastAsia="Calibri" w:hAnsi="Times New Roman" w:cs="Times New Roman"/>
          <w:bCs/>
        </w:rPr>
        <w:t xml:space="preserve"> </w:t>
      </w:r>
      <w:r w:rsidRPr="00C12321">
        <w:rPr>
          <w:rFonts w:ascii="Times New Roman" w:eastAsia="Calibri" w:hAnsi="Times New Roman" w:cs="Times New Roman"/>
          <w:bCs/>
        </w:rPr>
        <w:t xml:space="preserve">su za </w:t>
      </w:r>
      <w:r w:rsidR="00432D8E">
        <w:rPr>
          <w:rFonts w:ascii="Times New Roman" w:eastAsia="Calibri" w:hAnsi="Times New Roman" w:cs="Times New Roman"/>
          <w:bCs/>
        </w:rPr>
        <w:t>5,29</w:t>
      </w:r>
      <w:r w:rsidRPr="00C12321">
        <w:rPr>
          <w:rFonts w:ascii="Times New Roman" w:eastAsia="Calibri" w:hAnsi="Times New Roman" w:cs="Times New Roman"/>
          <w:bCs/>
        </w:rPr>
        <w:t xml:space="preserve"> % te iznose </w:t>
      </w:r>
      <w:r w:rsidR="00432D8E">
        <w:rPr>
          <w:rFonts w:ascii="Times New Roman" w:eastAsia="Calibri" w:hAnsi="Times New Roman" w:cs="Times New Roman"/>
          <w:bCs/>
        </w:rPr>
        <w:t xml:space="preserve">835.500,00 </w:t>
      </w:r>
      <w:r>
        <w:rPr>
          <w:rFonts w:ascii="Times New Roman" w:eastAsia="Calibri" w:hAnsi="Times New Roman" w:cs="Times New Roman"/>
          <w:bCs/>
        </w:rPr>
        <w:t>€</w:t>
      </w:r>
      <w:r w:rsidRPr="00C12321">
        <w:rPr>
          <w:rFonts w:ascii="Times New Roman" w:eastAsia="Calibri" w:hAnsi="Times New Roman" w:cs="Times New Roman"/>
          <w:bCs/>
        </w:rPr>
        <w:t>.</w:t>
      </w:r>
    </w:p>
    <w:p w:rsidR="000846FF" w:rsidRDefault="00C12321" w:rsidP="00C123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C12321">
        <w:rPr>
          <w:rFonts w:ascii="Times New Roman" w:eastAsia="Calibri" w:hAnsi="Times New Roman" w:cs="Times New Roman"/>
          <w:b/>
        </w:rPr>
        <w:t xml:space="preserve">Pomoći iz inozemstva i od subjekata unutar općeg proračuna </w:t>
      </w:r>
      <w:r>
        <w:rPr>
          <w:rFonts w:ascii="Times New Roman" w:eastAsia="Calibri" w:hAnsi="Times New Roman" w:cs="Times New Roman"/>
          <w:bCs/>
        </w:rPr>
        <w:t>povećane</w:t>
      </w:r>
      <w:r w:rsidRPr="00C12321">
        <w:rPr>
          <w:rFonts w:ascii="Times New Roman" w:eastAsia="Calibri" w:hAnsi="Times New Roman" w:cs="Times New Roman"/>
          <w:bCs/>
        </w:rPr>
        <w:t xml:space="preserve"> su za </w:t>
      </w:r>
      <w:r w:rsidR="00432D8E">
        <w:rPr>
          <w:rFonts w:ascii="Times New Roman" w:eastAsia="Calibri" w:hAnsi="Times New Roman" w:cs="Times New Roman"/>
          <w:bCs/>
        </w:rPr>
        <w:t>48,35</w:t>
      </w:r>
      <w:r w:rsidRPr="00C12321">
        <w:rPr>
          <w:rFonts w:ascii="Times New Roman" w:eastAsia="Calibri" w:hAnsi="Times New Roman" w:cs="Times New Roman"/>
          <w:bCs/>
        </w:rPr>
        <w:t xml:space="preserve"> %  te iznose </w:t>
      </w:r>
      <w:r w:rsidR="00432D8E">
        <w:rPr>
          <w:rFonts w:ascii="Times New Roman" w:eastAsia="Calibri" w:hAnsi="Times New Roman" w:cs="Times New Roman"/>
          <w:bCs/>
        </w:rPr>
        <w:t xml:space="preserve">1.181.356,00 </w:t>
      </w:r>
      <w:r>
        <w:rPr>
          <w:rFonts w:ascii="Times New Roman" w:eastAsia="Calibri" w:hAnsi="Times New Roman" w:cs="Times New Roman"/>
          <w:bCs/>
        </w:rPr>
        <w:t>€</w:t>
      </w:r>
      <w:r w:rsidRPr="00C12321">
        <w:rPr>
          <w:rFonts w:ascii="Times New Roman" w:eastAsia="Calibri" w:hAnsi="Times New Roman" w:cs="Times New Roman"/>
          <w:bCs/>
        </w:rPr>
        <w:t xml:space="preserve">. </w:t>
      </w:r>
      <w:r>
        <w:rPr>
          <w:rFonts w:ascii="Times New Roman" w:eastAsia="Calibri" w:hAnsi="Times New Roman" w:cs="Times New Roman"/>
          <w:bCs/>
        </w:rPr>
        <w:t>Povećanje</w:t>
      </w:r>
      <w:r w:rsidRPr="00C12321">
        <w:rPr>
          <w:rFonts w:ascii="Times New Roman" w:eastAsia="Calibri" w:hAnsi="Times New Roman" w:cs="Times New Roman"/>
          <w:bCs/>
        </w:rPr>
        <w:t xml:space="preserve"> pomoći odnos</w:t>
      </w:r>
      <w:r>
        <w:rPr>
          <w:rFonts w:ascii="Times New Roman" w:eastAsia="Calibri" w:hAnsi="Times New Roman" w:cs="Times New Roman"/>
          <w:bCs/>
        </w:rPr>
        <w:t>i</w:t>
      </w:r>
      <w:r w:rsidRPr="00C12321">
        <w:rPr>
          <w:rFonts w:ascii="Times New Roman" w:eastAsia="Calibri" w:hAnsi="Times New Roman" w:cs="Times New Roman"/>
          <w:bCs/>
        </w:rPr>
        <w:t xml:space="preserve"> se na</w:t>
      </w:r>
      <w:r w:rsidR="00185398">
        <w:rPr>
          <w:rFonts w:ascii="Times New Roman" w:eastAsia="Calibri" w:hAnsi="Times New Roman" w:cs="Times New Roman"/>
          <w:bCs/>
        </w:rPr>
        <w:t xml:space="preserve"> pomoći </w:t>
      </w:r>
      <w:r w:rsidR="000846FF">
        <w:rPr>
          <w:rFonts w:ascii="Times New Roman" w:eastAsia="Calibri" w:hAnsi="Times New Roman" w:cs="Times New Roman"/>
          <w:bCs/>
        </w:rPr>
        <w:t>za fiskalno izravnanje iz državnog proračuna i pomoć za energetsku učinkovitost općinske zgrade.</w:t>
      </w:r>
    </w:p>
    <w:p w:rsidR="00C12321" w:rsidRPr="00C12321" w:rsidRDefault="000846FF" w:rsidP="00C12321">
      <w:pPr>
        <w:spacing w:after="0" w:line="360" w:lineRule="auto"/>
        <w:ind w:firstLine="708"/>
        <w:jc w:val="both"/>
        <w:rPr>
          <w:color w:val="000000"/>
        </w:rPr>
      </w:pPr>
      <w:r>
        <w:rPr>
          <w:rFonts w:ascii="Times New Roman" w:eastAsia="Calibri" w:hAnsi="Times New Roman" w:cs="Times New Roman"/>
          <w:bCs/>
        </w:rPr>
        <w:t xml:space="preserve"> </w:t>
      </w:r>
      <w:r w:rsidR="00C12321" w:rsidRPr="00C12321">
        <w:rPr>
          <w:rFonts w:ascii="Times New Roman" w:eastAsia="Calibri" w:hAnsi="Times New Roman" w:cs="Times New Roman"/>
          <w:b/>
          <w:color w:val="000000"/>
        </w:rPr>
        <w:t xml:space="preserve">Prihodi od imovine </w:t>
      </w:r>
      <w:bookmarkStart w:id="0" w:name="_Hlk171582680"/>
      <w:r w:rsidR="00AB5821">
        <w:rPr>
          <w:rFonts w:ascii="Times New Roman" w:eastAsia="Calibri" w:hAnsi="Times New Roman" w:cs="Times New Roman"/>
        </w:rPr>
        <w:t>ovim izmjenama i dopunama se ne mijenjaju.</w:t>
      </w:r>
      <w:bookmarkEnd w:id="0"/>
    </w:p>
    <w:p w:rsidR="00185398" w:rsidRDefault="00C12321" w:rsidP="0018539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 w:rsidRPr="00C12321">
        <w:rPr>
          <w:rFonts w:ascii="Times New Roman" w:eastAsia="Calibri" w:hAnsi="Times New Roman" w:cs="Times New Roman"/>
          <w:b/>
          <w:color w:val="000000"/>
        </w:rPr>
        <w:t>Prihodi od upravnih i administrativnih pristojbi, pristojbi po posebnim propisima i na</w:t>
      </w:r>
      <w:r w:rsidR="008364E0">
        <w:rPr>
          <w:rFonts w:ascii="Times New Roman" w:eastAsia="Calibri" w:hAnsi="Times New Roman" w:cs="Times New Roman"/>
          <w:b/>
          <w:color w:val="000000"/>
        </w:rPr>
        <w:t>kn</w:t>
      </w:r>
      <w:r w:rsidRPr="00C12321">
        <w:rPr>
          <w:rFonts w:ascii="Times New Roman" w:eastAsia="Calibri" w:hAnsi="Times New Roman" w:cs="Times New Roman"/>
          <w:b/>
          <w:color w:val="000000"/>
        </w:rPr>
        <w:t>ada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432D8E">
        <w:rPr>
          <w:rFonts w:ascii="Times New Roman" w:eastAsia="Calibri" w:hAnsi="Times New Roman" w:cs="Times New Roman"/>
        </w:rPr>
        <w:t>ovim izmjenama i dopunama se ne mijenjaju.</w:t>
      </w:r>
    </w:p>
    <w:p w:rsidR="00AB5821" w:rsidRPr="00C12321" w:rsidRDefault="00AB5821" w:rsidP="00C12321">
      <w:pPr>
        <w:spacing w:after="0" w:line="360" w:lineRule="auto"/>
        <w:ind w:firstLine="708"/>
        <w:jc w:val="both"/>
        <w:rPr>
          <w:color w:val="000000"/>
        </w:rPr>
      </w:pPr>
      <w:r w:rsidRPr="00F40B16">
        <w:rPr>
          <w:rFonts w:ascii="Times New Roman" w:eastAsia="Calibri" w:hAnsi="Times New Roman" w:cs="Times New Roman"/>
          <w:b/>
          <w:bCs/>
        </w:rPr>
        <w:lastRenderedPageBreak/>
        <w:t>Prihodi od prodaje proizvoda i robe te pruženih usluga i prihodi od donacija</w:t>
      </w:r>
      <w:r w:rsidR="00185398">
        <w:rPr>
          <w:rFonts w:ascii="Times New Roman" w:eastAsia="Calibri" w:hAnsi="Times New Roman" w:cs="Times New Roman"/>
        </w:rPr>
        <w:t xml:space="preserve"> </w:t>
      </w:r>
      <w:r w:rsidR="00432D8E">
        <w:rPr>
          <w:rFonts w:ascii="Times New Roman" w:eastAsia="Calibri" w:hAnsi="Times New Roman" w:cs="Times New Roman"/>
        </w:rPr>
        <w:t>ovim izmjenama i dopunama se ne mijenjaju.</w:t>
      </w:r>
    </w:p>
    <w:p w:rsidR="00C12321" w:rsidRPr="00C12321" w:rsidRDefault="00C12321" w:rsidP="00C12321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</w:rPr>
      </w:pPr>
      <w:r w:rsidRPr="00C12321">
        <w:rPr>
          <w:rFonts w:ascii="Times New Roman" w:eastAsia="Calibri" w:hAnsi="Times New Roman" w:cs="Times New Roman"/>
          <w:b/>
          <w:bCs/>
          <w:color w:val="000000"/>
        </w:rPr>
        <w:t>Kazne, upravne mjere i ostali prihodi</w:t>
      </w:r>
      <w:r w:rsidRPr="00C1232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="00432D8E">
        <w:rPr>
          <w:rFonts w:ascii="Times New Roman" w:eastAsia="Calibri" w:hAnsi="Times New Roman" w:cs="Times New Roman"/>
        </w:rPr>
        <w:t>ovim izmjenama i dopunama se ne mijenjaju.</w:t>
      </w:r>
    </w:p>
    <w:p w:rsidR="00615EEE" w:rsidRDefault="00615EEE" w:rsidP="00615EEE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</w:p>
    <w:p w:rsidR="0041430E" w:rsidRDefault="0041430E" w:rsidP="004143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Rashodi poslovanja i rashodi za nabavu nefinancijske imovine </w:t>
      </w:r>
    </w:p>
    <w:p w:rsidR="0041430E" w:rsidRDefault="0041430E" w:rsidP="0041430E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Plan rashoda poslovanja iskazan je s povećanjem od </w:t>
      </w:r>
      <w:r w:rsidR="000846FF">
        <w:rPr>
          <w:rFonts w:ascii="Times New Roman" w:eastAsia="Calibri" w:hAnsi="Times New Roman" w:cs="Times New Roman"/>
        </w:rPr>
        <w:t>5,7</w:t>
      </w:r>
      <w:r>
        <w:rPr>
          <w:rFonts w:ascii="Times New Roman" w:eastAsia="Calibri" w:hAnsi="Times New Roman" w:cs="Times New Roman"/>
        </w:rPr>
        <w:t xml:space="preserve"> % te iznosi</w:t>
      </w:r>
      <w:r w:rsidR="00536E1A">
        <w:rPr>
          <w:rFonts w:ascii="Times New Roman" w:eastAsia="Calibri" w:hAnsi="Times New Roman" w:cs="Times New Roman"/>
        </w:rPr>
        <w:t xml:space="preserve"> </w:t>
      </w:r>
      <w:r w:rsidR="000846FF">
        <w:rPr>
          <w:rFonts w:ascii="Times New Roman" w:eastAsia="Calibri" w:hAnsi="Times New Roman" w:cs="Times New Roman"/>
        </w:rPr>
        <w:t>1.009.220,00</w:t>
      </w:r>
      <w:r>
        <w:rPr>
          <w:rFonts w:ascii="Times New Roman" w:eastAsia="Calibri" w:hAnsi="Times New Roman" w:cs="Times New Roman"/>
        </w:rPr>
        <w:t xml:space="preserve"> €</w:t>
      </w:r>
      <w:r w:rsidR="000846FF">
        <w:rPr>
          <w:rFonts w:ascii="Times New Roman" w:eastAsia="Calibri" w:hAnsi="Times New Roman" w:cs="Times New Roman"/>
        </w:rPr>
        <w:t xml:space="preserve"> dok su </w:t>
      </w:r>
      <w:r>
        <w:rPr>
          <w:rFonts w:ascii="Times New Roman" w:eastAsia="Calibri" w:hAnsi="Times New Roman" w:cs="Times New Roman"/>
        </w:rPr>
        <w:t xml:space="preserve">rashodi za nabavu nefinancijske imovine </w:t>
      </w:r>
      <w:r w:rsidR="000846FF">
        <w:rPr>
          <w:rFonts w:ascii="Times New Roman" w:eastAsia="Calibri" w:hAnsi="Times New Roman" w:cs="Times New Roman"/>
        </w:rPr>
        <w:t>povećani</w:t>
      </w:r>
      <w:r w:rsidR="00536E1A">
        <w:rPr>
          <w:rFonts w:ascii="Times New Roman" w:eastAsia="Calibri" w:hAnsi="Times New Roman" w:cs="Times New Roman"/>
        </w:rPr>
        <w:t xml:space="preserve"> za </w:t>
      </w:r>
      <w:r w:rsidR="000846FF">
        <w:rPr>
          <w:rFonts w:ascii="Times New Roman" w:eastAsia="Calibri" w:hAnsi="Times New Roman" w:cs="Times New Roman"/>
        </w:rPr>
        <w:t>29,9</w:t>
      </w:r>
      <w:r w:rsidR="00536E1A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% te iznose </w:t>
      </w:r>
      <w:r w:rsidR="000846FF">
        <w:rPr>
          <w:rFonts w:ascii="Times New Roman" w:eastAsia="Calibri" w:hAnsi="Times New Roman" w:cs="Times New Roman"/>
        </w:rPr>
        <w:t>1.620.300,00 €</w:t>
      </w:r>
      <w:r>
        <w:rPr>
          <w:rFonts w:ascii="Times New Roman" w:eastAsia="Calibri" w:hAnsi="Times New Roman" w:cs="Times New Roman"/>
        </w:rPr>
        <w:t>. Rashodi poslovanja i rashodi za nabavu nefinancijske imovine  iskazani su po proračunskim klasifikacijama u Posebnom dijelu Proračuna gdje su vidljivije promjene ovim izmjenama i dopunama.</w:t>
      </w:r>
    </w:p>
    <w:p w:rsidR="00573D86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:rsidR="00573D86" w:rsidRPr="00B70D35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</w:rPr>
      </w:pPr>
      <w:r w:rsidRPr="00B70D35">
        <w:rPr>
          <w:rFonts w:ascii="Times New Roman" w:eastAsia="Calibri" w:hAnsi="Times New Roman" w:cs="Times New Roman"/>
          <w:b/>
          <w:bCs/>
        </w:rPr>
        <w:t>PRENESENI VIŠAK/MANJAK</w:t>
      </w:r>
    </w:p>
    <w:p w:rsidR="00573D86" w:rsidRDefault="00573D86" w:rsidP="00573D86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Preneseni višak</w:t>
      </w:r>
      <w:r w:rsidR="000846FF">
        <w:rPr>
          <w:rFonts w:ascii="Times New Roman" w:eastAsia="Calibri" w:hAnsi="Times New Roman" w:cs="Times New Roman"/>
        </w:rPr>
        <w:t xml:space="preserve"> </w:t>
      </w:r>
      <w:r w:rsidR="000846FF" w:rsidRPr="000846FF">
        <w:rPr>
          <w:rFonts w:ascii="Times New Roman" w:eastAsia="Calibri" w:hAnsi="Times New Roman" w:cs="Times New Roman"/>
        </w:rPr>
        <w:t>planiran je u iznosu od 535.100,00 € te manjak u iznosu od 195.356,00 € odnosno razlika iznosi 339.774,00 €.</w:t>
      </w:r>
    </w:p>
    <w:p w:rsidR="00B70D35" w:rsidRDefault="00B70D35" w:rsidP="0041430E">
      <w:pPr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41430E" w:rsidRDefault="0041430E" w:rsidP="0041430E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U nastavku  obrazloženje izmjena i dopuna posebnog dijela proračuna i to kako slijedi:</w:t>
      </w:r>
    </w:p>
    <w:p w:rsidR="00D63B5E" w:rsidRDefault="00D63B5E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E81480" w:rsidRDefault="00E81480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DB2DF5" w:rsidRDefault="00DB2DF5" w:rsidP="00615EEE">
      <w:pPr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lang w:eastAsia="hr-HR"/>
        </w:rPr>
      </w:pPr>
    </w:p>
    <w:p w:rsidR="002418D1" w:rsidRDefault="002418D1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</w:p>
    <w:p w:rsidR="00615EEE" w:rsidRPr="002A32B4" w:rsidRDefault="00615EEE" w:rsidP="002418D1">
      <w:pPr>
        <w:autoSpaceDE w:val="0"/>
        <w:autoSpaceDN w:val="0"/>
        <w:spacing w:after="0" w:line="360" w:lineRule="auto"/>
        <w:ind w:left="708" w:firstLine="708"/>
        <w:rPr>
          <w:rFonts w:ascii="Times New Roman" w:eastAsia="Calibri" w:hAnsi="Times New Roman" w:cs="Times New Roman"/>
          <w:b/>
          <w:bCs/>
        </w:rPr>
      </w:pPr>
      <w:r w:rsidRPr="002A32B4">
        <w:rPr>
          <w:rFonts w:ascii="Times New Roman" w:eastAsia="Calibri" w:hAnsi="Times New Roman" w:cs="Times New Roman"/>
          <w:b/>
          <w:bCs/>
        </w:rPr>
        <w:t xml:space="preserve">OBRAZLOŽENJE POSEBNOG DIJELA </w:t>
      </w:r>
      <w:r w:rsidR="000846FF">
        <w:rPr>
          <w:rFonts w:ascii="Times New Roman" w:eastAsia="Calibri" w:hAnsi="Times New Roman" w:cs="Times New Roman"/>
          <w:b/>
          <w:bCs/>
        </w:rPr>
        <w:t>1</w:t>
      </w:r>
      <w:r w:rsidR="00D63B5E">
        <w:rPr>
          <w:rFonts w:ascii="Times New Roman" w:eastAsia="Calibri" w:hAnsi="Times New Roman" w:cs="Times New Roman"/>
          <w:b/>
          <w:bCs/>
        </w:rPr>
        <w:t>.</w:t>
      </w:r>
      <w:r w:rsidR="003D5D5D">
        <w:rPr>
          <w:rFonts w:ascii="Times New Roman" w:eastAsia="Calibri" w:hAnsi="Times New Roman" w:cs="Times New Roman"/>
          <w:b/>
          <w:bCs/>
        </w:rPr>
        <w:t xml:space="preserve"> </w:t>
      </w:r>
      <w:r w:rsidRPr="002A32B4">
        <w:rPr>
          <w:rFonts w:ascii="Times New Roman" w:eastAsia="Calibri" w:hAnsi="Times New Roman" w:cs="Times New Roman"/>
          <w:b/>
          <w:bCs/>
        </w:rPr>
        <w:t>IZMJENA I DOPUNA</w:t>
      </w:r>
    </w:p>
    <w:p w:rsidR="00615EEE" w:rsidRDefault="00615EEE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2A32B4">
        <w:rPr>
          <w:rFonts w:ascii="Times New Roman" w:eastAsia="Calibri" w:hAnsi="Times New Roman" w:cs="Times New Roman"/>
          <w:b/>
          <w:bCs/>
        </w:rPr>
        <w:t>PRORA</w:t>
      </w:r>
      <w:r w:rsidRPr="002A32B4">
        <w:rPr>
          <w:rFonts w:ascii="TimesNewRoman,Bold" w:eastAsia="Calibri" w:hAnsi="TimesNewRoman,Bold" w:cs="TimesNewRoman,Bold"/>
          <w:b/>
          <w:bCs/>
        </w:rPr>
        <w:t>Č</w:t>
      </w:r>
      <w:r w:rsidRPr="002A32B4">
        <w:rPr>
          <w:rFonts w:ascii="Times New Roman" w:eastAsia="Calibri" w:hAnsi="Times New Roman" w:cs="Times New Roman"/>
          <w:b/>
          <w:bCs/>
        </w:rPr>
        <w:t>UNA OPĆINE DRAGANIĆ  ZA 202</w:t>
      </w:r>
      <w:r w:rsidR="000846FF">
        <w:rPr>
          <w:rFonts w:ascii="Times New Roman" w:eastAsia="Calibri" w:hAnsi="Times New Roman" w:cs="Times New Roman"/>
          <w:b/>
          <w:bCs/>
        </w:rPr>
        <w:t>4</w:t>
      </w:r>
      <w:r w:rsidRPr="002A32B4">
        <w:rPr>
          <w:rFonts w:ascii="Times New Roman" w:eastAsia="Calibri" w:hAnsi="Times New Roman" w:cs="Times New Roman"/>
          <w:b/>
          <w:bCs/>
        </w:rPr>
        <w:t>. GODINU</w:t>
      </w:r>
    </w:p>
    <w:p w:rsidR="00E81480" w:rsidRDefault="00E81480" w:rsidP="00615EEE">
      <w:pPr>
        <w:autoSpaceDE w:val="0"/>
        <w:autoSpaceDN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3B169A" w:rsidRDefault="003B169A" w:rsidP="000846FF">
      <w:pPr>
        <w:autoSpaceDE w:val="0"/>
        <w:autoSpaceDN w:val="0"/>
        <w:spacing w:after="0" w:line="360" w:lineRule="auto"/>
        <w:rPr>
          <w:rFonts w:ascii="Times New Roman" w:eastAsia="Calibri" w:hAnsi="Times New Roman" w:cs="Times New Roman"/>
          <w:b/>
        </w:rPr>
      </w:pPr>
    </w:p>
    <w:p w:rsidR="00ED77F3" w:rsidRPr="000846FF" w:rsidRDefault="00ED77F3" w:rsidP="00ED77F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</w:pPr>
      <w:bookmarkStart w:id="1" w:name="_Hlk41895039"/>
      <w:r w:rsidRPr="000846FF"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  <w:t>B) RAZDJEL 002 - JEDINSTVENI UPRAVNI ODJEL</w:t>
      </w:r>
    </w:p>
    <w:p w:rsidR="00ED77F3" w:rsidRPr="000846FF" w:rsidRDefault="00ED77F3" w:rsidP="00ED77F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</w:pPr>
      <w:r w:rsidRPr="000846FF"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  <w:t>GLAVA 00201 JEDINSTVENI UPRAVNI ODJEL</w:t>
      </w:r>
    </w:p>
    <w:bookmarkEnd w:id="1"/>
    <w:p w:rsidR="000846FF" w:rsidRPr="000846FF" w:rsidRDefault="004201D7" w:rsidP="00035A2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</w:pPr>
      <w:r w:rsidRPr="000846FF">
        <w:rPr>
          <w:rFonts w:ascii="Times New Roman" w:eastAsia="Times New Roman" w:hAnsi="Times New Roman" w:cs="Times New Roman"/>
          <w:b/>
          <w:sz w:val="20"/>
          <w:szCs w:val="20"/>
          <w:lang w:eastAsia="hr-HR" w:bidi="hr-HR"/>
        </w:rPr>
        <w:t>Program 2001 Upravljanje imovinom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288"/>
        <w:gridCol w:w="1271"/>
      </w:tblGrid>
      <w:tr w:rsidR="004201D7" w:rsidRPr="004201D7" w:rsidTr="000846FF">
        <w:tc>
          <w:tcPr>
            <w:tcW w:w="846" w:type="dxa"/>
            <w:shd w:val="clear" w:color="auto" w:fill="BFBFBF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847" w:type="dxa"/>
            <w:gridSpan w:val="2"/>
            <w:shd w:val="clear" w:color="auto" w:fill="BFBFBF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Proračun za 2024.g.</w:t>
            </w:r>
          </w:p>
        </w:tc>
        <w:tc>
          <w:tcPr>
            <w:tcW w:w="1271" w:type="dxa"/>
            <w:shd w:val="clear" w:color="auto" w:fill="BFBFBF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</w:t>
            </w:r>
            <w:r w:rsid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 izmjene i dopune</w:t>
            </w:r>
          </w:p>
        </w:tc>
      </w:tr>
      <w:tr w:rsidR="004201D7" w:rsidRPr="004201D7" w:rsidTr="004201D7">
        <w:tc>
          <w:tcPr>
            <w:tcW w:w="846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A200101 Upravljanje i održavanje zgrada i objekata u vlasništvu Općine</w:t>
            </w:r>
          </w:p>
        </w:tc>
        <w:tc>
          <w:tcPr>
            <w:tcW w:w="1559" w:type="dxa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      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33</w:t>
            </w:r>
            <w:r w:rsidR="004201D7"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.500,00</w:t>
            </w:r>
          </w:p>
        </w:tc>
        <w:tc>
          <w:tcPr>
            <w:tcW w:w="1559" w:type="dxa"/>
            <w:gridSpan w:val="2"/>
            <w:vAlign w:val="center"/>
          </w:tcPr>
          <w:p w:rsidR="004201D7" w:rsidRPr="004201D7" w:rsidRDefault="004D66AD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33</w:t>
            </w:r>
            <w:r w:rsidR="004201D7"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.500,00</w:t>
            </w:r>
          </w:p>
        </w:tc>
      </w:tr>
      <w:tr w:rsidR="004201D7" w:rsidRPr="004201D7" w:rsidTr="004201D7">
        <w:tc>
          <w:tcPr>
            <w:tcW w:w="846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K200102 Dodatno ulaganje u građevinske objekte u vlasništvu Općine </w:t>
            </w:r>
          </w:p>
        </w:tc>
        <w:tc>
          <w:tcPr>
            <w:tcW w:w="1559" w:type="dxa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      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28.000,00</w:t>
            </w:r>
          </w:p>
        </w:tc>
        <w:tc>
          <w:tcPr>
            <w:tcW w:w="1559" w:type="dxa"/>
            <w:gridSpan w:val="2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28.000,00</w:t>
            </w:r>
          </w:p>
        </w:tc>
      </w:tr>
      <w:tr w:rsidR="004201D7" w:rsidRPr="004201D7" w:rsidTr="004201D7">
        <w:tc>
          <w:tcPr>
            <w:tcW w:w="846" w:type="dxa"/>
          </w:tcPr>
          <w:p w:rsidR="004201D7" w:rsidRPr="004201D7" w:rsidRDefault="004201D7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    3.</w:t>
            </w:r>
          </w:p>
        </w:tc>
        <w:tc>
          <w:tcPr>
            <w:tcW w:w="3544" w:type="dxa"/>
          </w:tcPr>
          <w:p w:rsidR="004201D7" w:rsidRPr="004201D7" w:rsidRDefault="004201D7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K200103 Rekonstrukcija i opremanje vatrogasnog doma Draganići</w:t>
            </w:r>
          </w:p>
        </w:tc>
        <w:tc>
          <w:tcPr>
            <w:tcW w:w="1559" w:type="dxa"/>
          </w:tcPr>
          <w:p w:rsidR="004201D7" w:rsidRPr="004201D7" w:rsidRDefault="0082323C" w:rsidP="004201D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</w:t>
            </w:r>
            <w:r w:rsidR="000846FF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</w:t>
            </w:r>
            <w:r w:rsidR="004D66AD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241.500,00</w:t>
            </w:r>
          </w:p>
        </w:tc>
        <w:tc>
          <w:tcPr>
            <w:tcW w:w="1559" w:type="dxa"/>
            <w:gridSpan w:val="2"/>
          </w:tcPr>
          <w:p w:rsidR="004201D7" w:rsidRPr="004201D7" w:rsidRDefault="000846FF" w:rsidP="004201D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</w:t>
            </w:r>
            <w:r w:rsidR="004D66AD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241.500,00</w:t>
            </w:r>
          </w:p>
        </w:tc>
      </w:tr>
      <w:tr w:rsidR="000846FF" w:rsidRPr="004201D7" w:rsidTr="00DA7B79">
        <w:tc>
          <w:tcPr>
            <w:tcW w:w="846" w:type="dxa"/>
          </w:tcPr>
          <w:p w:rsidR="000846FF" w:rsidRPr="004201D7" w:rsidRDefault="000846FF" w:rsidP="00DA7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>4</w:t>
            </w:r>
            <w:r w:rsidRPr="004201D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</w:p>
        </w:tc>
        <w:tc>
          <w:tcPr>
            <w:tcW w:w="3544" w:type="dxa"/>
          </w:tcPr>
          <w:p w:rsidR="000846FF" w:rsidRPr="004201D7" w:rsidRDefault="000846FF" w:rsidP="00DA7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K20010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4 Energetska učinkovitost općinske zgrade</w:t>
            </w:r>
          </w:p>
        </w:tc>
        <w:tc>
          <w:tcPr>
            <w:tcW w:w="1559" w:type="dxa"/>
          </w:tcPr>
          <w:p w:rsidR="000846FF" w:rsidRPr="004201D7" w:rsidRDefault="000846FF" w:rsidP="00DA7B7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    </w:t>
            </w:r>
            <w:r w:rsidR="004D66AD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    0,00</w:t>
            </w:r>
          </w:p>
        </w:tc>
        <w:tc>
          <w:tcPr>
            <w:tcW w:w="1559" w:type="dxa"/>
            <w:gridSpan w:val="2"/>
          </w:tcPr>
          <w:p w:rsidR="000846FF" w:rsidRPr="004201D7" w:rsidRDefault="000846FF" w:rsidP="00DA7B7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 xml:space="preserve">   </w:t>
            </w:r>
            <w:r w:rsidR="004D66AD">
              <w:rPr>
                <w:rFonts w:ascii="Times New Roman" w:eastAsia="Times New Roman" w:hAnsi="Times New Roman" w:cs="Times New Roman"/>
                <w:sz w:val="20"/>
                <w:szCs w:val="20"/>
                <w:lang w:eastAsia="hr-HR" w:bidi="hr-HR"/>
              </w:rPr>
              <w:t>386.000,00</w:t>
            </w:r>
          </w:p>
        </w:tc>
      </w:tr>
      <w:tr w:rsidR="000846FF" w:rsidRPr="004201D7" w:rsidTr="004201D7">
        <w:tc>
          <w:tcPr>
            <w:tcW w:w="4390" w:type="dxa"/>
            <w:gridSpan w:val="2"/>
            <w:vAlign w:val="center"/>
          </w:tcPr>
          <w:p w:rsidR="000846FF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vAlign w:val="center"/>
          </w:tcPr>
          <w:p w:rsidR="000846FF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0846FF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</w:p>
        </w:tc>
      </w:tr>
      <w:tr w:rsidR="004201D7" w:rsidRPr="004201D7" w:rsidTr="004201D7">
        <w:tc>
          <w:tcPr>
            <w:tcW w:w="4390" w:type="dxa"/>
            <w:gridSpan w:val="2"/>
            <w:vAlign w:val="center"/>
          </w:tcPr>
          <w:p w:rsidR="004201D7" w:rsidRPr="004201D7" w:rsidRDefault="004201D7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4201D7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       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303.000,00</w:t>
            </w:r>
          </w:p>
        </w:tc>
        <w:tc>
          <w:tcPr>
            <w:tcW w:w="1559" w:type="dxa"/>
            <w:gridSpan w:val="2"/>
            <w:vAlign w:val="center"/>
          </w:tcPr>
          <w:p w:rsidR="004201D7" w:rsidRPr="004201D7" w:rsidRDefault="000846FF" w:rsidP="004201D7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    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689.000,00</w:t>
            </w:r>
          </w:p>
        </w:tc>
      </w:tr>
    </w:tbl>
    <w:p w:rsidR="00B9143C" w:rsidRDefault="004201D7" w:rsidP="003B6FA7">
      <w:pPr>
        <w:autoSpaceDE w:val="0"/>
        <w:autoSpaceDN w:val="0"/>
        <w:spacing w:after="0" w:line="360" w:lineRule="auto"/>
        <w:jc w:val="both"/>
        <w:rPr>
          <w:rFonts w:ascii="Times New Roman" w:eastAsia="Calibri" w:hAnsi="Times New Roman" w:cs="Times New Roman"/>
          <w:bCs/>
        </w:rPr>
      </w:pPr>
      <w:r w:rsidRPr="004201D7">
        <w:rPr>
          <w:rFonts w:ascii="Times New Roman" w:eastAsia="Calibri" w:hAnsi="Times New Roman" w:cs="Times New Roman"/>
          <w:bCs/>
        </w:rPr>
        <w:t xml:space="preserve">Planirani program </w:t>
      </w:r>
      <w:r w:rsidR="004D66AD">
        <w:rPr>
          <w:rFonts w:ascii="Times New Roman" w:eastAsia="Calibri" w:hAnsi="Times New Roman" w:cs="Times New Roman"/>
          <w:bCs/>
        </w:rPr>
        <w:t xml:space="preserve">povećan </w:t>
      </w:r>
      <w:r w:rsidRPr="004201D7">
        <w:rPr>
          <w:rFonts w:ascii="Times New Roman" w:eastAsia="Calibri" w:hAnsi="Times New Roman" w:cs="Times New Roman"/>
          <w:bCs/>
        </w:rPr>
        <w:t xml:space="preserve"> je za </w:t>
      </w:r>
      <w:r w:rsidR="004D66AD">
        <w:rPr>
          <w:rFonts w:ascii="Times New Roman" w:eastAsia="Calibri" w:hAnsi="Times New Roman" w:cs="Times New Roman"/>
          <w:bCs/>
        </w:rPr>
        <w:t>386</w:t>
      </w:r>
      <w:r w:rsidR="0082323C">
        <w:rPr>
          <w:rFonts w:ascii="Times New Roman" w:eastAsia="Calibri" w:hAnsi="Times New Roman" w:cs="Times New Roman"/>
          <w:bCs/>
        </w:rPr>
        <w:t>.000,00</w:t>
      </w:r>
      <w:r w:rsidRPr="004201D7">
        <w:rPr>
          <w:rFonts w:ascii="Times New Roman" w:eastAsia="Calibri" w:hAnsi="Times New Roman" w:cs="Times New Roman"/>
          <w:bCs/>
        </w:rPr>
        <w:t xml:space="preserve"> € i iznosi </w:t>
      </w:r>
      <w:r w:rsidR="004D66AD">
        <w:rPr>
          <w:rFonts w:ascii="Times New Roman" w:eastAsia="Calibri" w:hAnsi="Times New Roman" w:cs="Times New Roman"/>
          <w:bCs/>
        </w:rPr>
        <w:t>689.000,00</w:t>
      </w:r>
      <w:r w:rsidR="0082323C">
        <w:rPr>
          <w:rFonts w:ascii="Times New Roman" w:eastAsia="Calibri" w:hAnsi="Times New Roman" w:cs="Times New Roman"/>
          <w:bCs/>
        </w:rPr>
        <w:t xml:space="preserve"> € i odnosi se na </w:t>
      </w:r>
      <w:r w:rsidR="004D66AD">
        <w:rPr>
          <w:rFonts w:ascii="Times New Roman" w:eastAsia="Calibri" w:hAnsi="Times New Roman" w:cs="Times New Roman"/>
          <w:bCs/>
        </w:rPr>
        <w:t xml:space="preserve">projekt energetske učinkovitosti općinske zgrade. </w:t>
      </w:r>
    </w:p>
    <w:p w:rsidR="00730E4B" w:rsidRPr="00605E13" w:rsidRDefault="00730E4B" w:rsidP="00605E1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lang w:eastAsia="hr-HR" w:bidi="hr-HR"/>
        </w:rPr>
      </w:pPr>
      <w:r w:rsidRPr="00730E4B">
        <w:rPr>
          <w:rFonts w:ascii="Times New Roman" w:eastAsia="Times New Roman" w:hAnsi="Times New Roman" w:cs="Times New Roman"/>
          <w:b/>
          <w:lang w:eastAsia="hr-HR" w:bidi="hr-HR"/>
        </w:rPr>
        <w:lastRenderedPageBreak/>
        <w:t>Program 2004 – Održavanje komunalne infrastrukture</w:t>
      </w:r>
    </w:p>
    <w:tbl>
      <w:tblPr>
        <w:tblW w:w="7508" w:type="dxa"/>
        <w:tblLook w:val="0000" w:firstRow="0" w:lastRow="0" w:firstColumn="0" w:lastColumn="0" w:noHBand="0" w:noVBand="0"/>
      </w:tblPr>
      <w:tblGrid>
        <w:gridCol w:w="846"/>
        <w:gridCol w:w="3544"/>
        <w:gridCol w:w="1559"/>
        <w:gridCol w:w="1559"/>
      </w:tblGrid>
      <w:tr w:rsidR="00730E4B" w:rsidRPr="00730E4B" w:rsidTr="00730E4B">
        <w:tc>
          <w:tcPr>
            <w:tcW w:w="846" w:type="dxa"/>
            <w:shd w:val="clear" w:color="auto" w:fill="BFBFBF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Redni broj</w:t>
            </w:r>
          </w:p>
        </w:tc>
        <w:tc>
          <w:tcPr>
            <w:tcW w:w="3544" w:type="dxa"/>
            <w:shd w:val="clear" w:color="auto" w:fill="BFBFBF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Naziv aktivnosti / projekta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Proračun za 2024.g.</w:t>
            </w:r>
          </w:p>
        </w:tc>
        <w:tc>
          <w:tcPr>
            <w:tcW w:w="1559" w:type="dxa"/>
            <w:shd w:val="clear" w:color="auto" w:fill="BFBFBF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</w:t>
            </w:r>
            <w:r w:rsid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.</w:t>
            </w:r>
            <w:r w:rsidR="00F40B1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 xml:space="preserve"> </w:t>
            </w:r>
            <w:r w:rsid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izmjene i dopune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1.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A200401 Održavanje javnih površina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="00B914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2.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A200402 Održavanje nerazvrstanih cesta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52.000,00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93.000,00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3.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 xml:space="preserve">A200403 Sustav oborinske odvodnje 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B9143C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.300,00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7.300,00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4.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A200404 Javna rasvjeta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45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45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5.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A200405 Zimska služba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6.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A200406 Održavanje groblja i mrtvačnice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2.000,00</w:t>
            </w:r>
          </w:p>
        </w:tc>
        <w:tc>
          <w:tcPr>
            <w:tcW w:w="1559" w:type="dxa"/>
            <w:vAlign w:val="center"/>
          </w:tcPr>
          <w:p w:rsidR="00730E4B" w:rsidRPr="00730E4B" w:rsidRDefault="008A728A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</w:t>
            </w:r>
            <w:r w:rsidR="00730E4B"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bookmarkStart w:id="2" w:name="_GoBack"/>
        <w:bookmarkEnd w:id="2"/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7.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A200407 Redarstvo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3.000,00</w:t>
            </w:r>
          </w:p>
        </w:tc>
      </w:tr>
      <w:tr w:rsidR="00730E4B" w:rsidRPr="00730E4B" w:rsidTr="00730E4B">
        <w:tc>
          <w:tcPr>
            <w:tcW w:w="846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 w:bidi="hr-HR"/>
              </w:rPr>
              <w:t>8.</w:t>
            </w:r>
          </w:p>
        </w:tc>
        <w:tc>
          <w:tcPr>
            <w:tcW w:w="3544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A200408 Nepredviđene intervencije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  <w:tc>
          <w:tcPr>
            <w:tcW w:w="1559" w:type="dxa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</w:t>
            </w:r>
            <w:r w:rsidR="004D66AD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5</w:t>
            </w:r>
            <w:r w:rsidRPr="00730E4B"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.000,00</w:t>
            </w:r>
          </w:p>
        </w:tc>
      </w:tr>
      <w:tr w:rsidR="00730E4B" w:rsidRPr="00730E4B" w:rsidTr="00730E4B">
        <w:tc>
          <w:tcPr>
            <w:tcW w:w="4390" w:type="dxa"/>
            <w:gridSpan w:val="2"/>
            <w:vAlign w:val="center"/>
          </w:tcPr>
          <w:p w:rsidR="00730E4B" w:rsidRPr="00730E4B" w:rsidRDefault="00730E4B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</w:pPr>
            <w:r w:rsidRPr="00730E4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r-HR" w:bidi="hr-HR"/>
              </w:rPr>
              <w:t>Ukupno program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162.300,00</w:t>
            </w:r>
          </w:p>
        </w:tc>
        <w:tc>
          <w:tcPr>
            <w:tcW w:w="1559" w:type="dxa"/>
            <w:vAlign w:val="center"/>
          </w:tcPr>
          <w:p w:rsidR="00730E4B" w:rsidRPr="00730E4B" w:rsidRDefault="004D66AD" w:rsidP="00730E4B">
            <w:pPr>
              <w:widowControl w:val="0"/>
              <w:suppressAutoHyphens/>
              <w:autoSpaceDE w:val="0"/>
              <w:autoSpaceDN w:val="0"/>
              <w:spacing w:after="12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hr-HR" w:bidi="hr-HR"/>
              </w:rPr>
              <w:t>203.300,00</w:t>
            </w:r>
          </w:p>
        </w:tc>
      </w:tr>
    </w:tbl>
    <w:p w:rsidR="004D66AD" w:rsidRDefault="004D66AD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p w:rsidR="00035A28" w:rsidRDefault="00730E4B" w:rsidP="003B6FA7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Planirani program povećan je za </w:t>
      </w:r>
      <w:r w:rsidR="004D66AD">
        <w:rPr>
          <w:rFonts w:ascii="Times New Roman" w:hAnsi="Times New Roman" w:cs="Times New Roman"/>
        </w:rPr>
        <w:t>4</w:t>
      </w:r>
      <w:r w:rsidR="00B9143C">
        <w:rPr>
          <w:rFonts w:ascii="Times New Roman" w:hAnsi="Times New Roman" w:cs="Times New Roman"/>
        </w:rPr>
        <w:t>1.000,00 €</w:t>
      </w:r>
      <w:r>
        <w:rPr>
          <w:rFonts w:ascii="Times New Roman" w:hAnsi="Times New Roman" w:cs="Times New Roman"/>
        </w:rPr>
        <w:t xml:space="preserve"> te iznosi </w:t>
      </w:r>
      <w:r w:rsidR="004D66AD">
        <w:rPr>
          <w:rFonts w:ascii="Times New Roman" w:hAnsi="Times New Roman" w:cs="Times New Roman"/>
        </w:rPr>
        <w:t>203.300,00</w:t>
      </w:r>
      <w:r w:rsidR="00B9143C" w:rsidRPr="00B9143C">
        <w:rPr>
          <w:rFonts w:ascii="Times New Roman" w:hAnsi="Times New Roman" w:cs="Times New Roman"/>
        </w:rPr>
        <w:t xml:space="preserve"> </w:t>
      </w:r>
      <w:r w:rsidR="00D939EC">
        <w:rPr>
          <w:rFonts w:ascii="Times New Roman" w:hAnsi="Times New Roman" w:cs="Times New Roman"/>
        </w:rPr>
        <w:t>€.</w:t>
      </w:r>
      <w:r w:rsidR="00B9143C">
        <w:rPr>
          <w:rFonts w:ascii="Times New Roman" w:hAnsi="Times New Roman" w:cs="Times New Roman"/>
        </w:rPr>
        <w:t xml:space="preserve"> </w:t>
      </w:r>
      <w:r w:rsidR="00D939EC">
        <w:rPr>
          <w:rFonts w:ascii="Times New Roman" w:hAnsi="Times New Roman" w:cs="Times New Roman"/>
        </w:rPr>
        <w:t xml:space="preserve">Održavanje nerazvrstanih cesta povećano je za </w:t>
      </w:r>
      <w:r w:rsidR="004D66AD">
        <w:rPr>
          <w:rFonts w:ascii="Times New Roman" w:hAnsi="Times New Roman" w:cs="Times New Roman"/>
        </w:rPr>
        <w:t>41</w:t>
      </w:r>
      <w:r w:rsidR="00B9143C">
        <w:rPr>
          <w:rFonts w:ascii="Times New Roman" w:hAnsi="Times New Roman" w:cs="Times New Roman"/>
        </w:rPr>
        <w:t>.000,00</w:t>
      </w:r>
      <w:r w:rsidR="00D939EC">
        <w:rPr>
          <w:rFonts w:ascii="Times New Roman" w:hAnsi="Times New Roman" w:cs="Times New Roman"/>
        </w:rPr>
        <w:t xml:space="preserve"> €</w:t>
      </w:r>
      <w:r w:rsidR="004D66AD">
        <w:rPr>
          <w:rFonts w:ascii="Times New Roman" w:hAnsi="Times New Roman" w:cs="Times New Roman"/>
        </w:rPr>
        <w:t xml:space="preserve"> i odnosi se na popravak drvenog mosta.</w:t>
      </w:r>
    </w:p>
    <w:p w:rsidR="00AF0C56" w:rsidRDefault="00AF0C56" w:rsidP="00D939EC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605E13" w:rsidRDefault="00605E13" w:rsidP="00A10A52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lang w:eastAsia="hr-HR" w:bidi="hr-HR"/>
        </w:rPr>
      </w:pPr>
    </w:p>
    <w:p w:rsidR="006C6523" w:rsidRDefault="006C6523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p w:rsidR="00605E13" w:rsidRPr="00730E4B" w:rsidRDefault="00605E13" w:rsidP="003B6FA7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05E13" w:rsidRPr="00730E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C21" w:rsidRDefault="007C3C21">
      <w:pPr>
        <w:spacing w:after="0" w:line="240" w:lineRule="auto"/>
      </w:pPr>
      <w:r>
        <w:separator/>
      </w:r>
    </w:p>
  </w:endnote>
  <w:endnote w:type="continuationSeparator" w:id="0">
    <w:p w:rsidR="007C3C21" w:rsidRDefault="007C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  <w:jc w:val="right"/>
    </w:pPr>
  </w:p>
  <w:p w:rsidR="00052E15" w:rsidRDefault="00052E1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C21" w:rsidRDefault="007C3C21">
      <w:pPr>
        <w:spacing w:after="0" w:line="240" w:lineRule="auto"/>
      </w:pPr>
      <w:r>
        <w:separator/>
      </w:r>
    </w:p>
  </w:footnote>
  <w:footnote w:type="continuationSeparator" w:id="0">
    <w:p w:rsidR="007C3C21" w:rsidRDefault="007C3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2E15" w:rsidRDefault="00052E15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EE"/>
    <w:rsid w:val="00014B63"/>
    <w:rsid w:val="00035A28"/>
    <w:rsid w:val="00052E15"/>
    <w:rsid w:val="0006005A"/>
    <w:rsid w:val="00066A53"/>
    <w:rsid w:val="000846FF"/>
    <w:rsid w:val="00091E2B"/>
    <w:rsid w:val="000B2DA2"/>
    <w:rsid w:val="000B2F49"/>
    <w:rsid w:val="000C2E2C"/>
    <w:rsid w:val="000D72C7"/>
    <w:rsid w:val="00113B83"/>
    <w:rsid w:val="00133C4B"/>
    <w:rsid w:val="001643CE"/>
    <w:rsid w:val="00185398"/>
    <w:rsid w:val="00187A7C"/>
    <w:rsid w:val="001C6549"/>
    <w:rsid w:val="00211334"/>
    <w:rsid w:val="002418D1"/>
    <w:rsid w:val="00251265"/>
    <w:rsid w:val="00274E0C"/>
    <w:rsid w:val="002812A5"/>
    <w:rsid w:val="002824C1"/>
    <w:rsid w:val="0028440B"/>
    <w:rsid w:val="00287BBB"/>
    <w:rsid w:val="002C2B34"/>
    <w:rsid w:val="003824A3"/>
    <w:rsid w:val="003A7386"/>
    <w:rsid w:val="003B169A"/>
    <w:rsid w:val="003B6FA7"/>
    <w:rsid w:val="003D5D5D"/>
    <w:rsid w:val="003E47C7"/>
    <w:rsid w:val="00402B70"/>
    <w:rsid w:val="00405973"/>
    <w:rsid w:val="0041430E"/>
    <w:rsid w:val="004201D7"/>
    <w:rsid w:val="004248AA"/>
    <w:rsid w:val="00432D8E"/>
    <w:rsid w:val="0044619C"/>
    <w:rsid w:val="00474493"/>
    <w:rsid w:val="00490157"/>
    <w:rsid w:val="004D66AD"/>
    <w:rsid w:val="004E7F30"/>
    <w:rsid w:val="00515718"/>
    <w:rsid w:val="00516CC1"/>
    <w:rsid w:val="00530D47"/>
    <w:rsid w:val="00533F3C"/>
    <w:rsid w:val="00536E1A"/>
    <w:rsid w:val="00540053"/>
    <w:rsid w:val="00565DE5"/>
    <w:rsid w:val="00573D86"/>
    <w:rsid w:val="00574502"/>
    <w:rsid w:val="00577B61"/>
    <w:rsid w:val="005835BB"/>
    <w:rsid w:val="0059689A"/>
    <w:rsid w:val="005B5D38"/>
    <w:rsid w:val="005B641B"/>
    <w:rsid w:val="00605E13"/>
    <w:rsid w:val="00613015"/>
    <w:rsid w:val="00615EEE"/>
    <w:rsid w:val="00616B50"/>
    <w:rsid w:val="00623BAC"/>
    <w:rsid w:val="006465D8"/>
    <w:rsid w:val="00656A33"/>
    <w:rsid w:val="00673DA4"/>
    <w:rsid w:val="006C6523"/>
    <w:rsid w:val="006D3A2A"/>
    <w:rsid w:val="007249CD"/>
    <w:rsid w:val="007301D1"/>
    <w:rsid w:val="00730E4B"/>
    <w:rsid w:val="00754216"/>
    <w:rsid w:val="007C3C21"/>
    <w:rsid w:val="007E5259"/>
    <w:rsid w:val="0082323C"/>
    <w:rsid w:val="008349DA"/>
    <w:rsid w:val="008364E0"/>
    <w:rsid w:val="00854DA8"/>
    <w:rsid w:val="00872A7F"/>
    <w:rsid w:val="00891570"/>
    <w:rsid w:val="00893514"/>
    <w:rsid w:val="008A728A"/>
    <w:rsid w:val="008C38EE"/>
    <w:rsid w:val="0093091E"/>
    <w:rsid w:val="00944B3C"/>
    <w:rsid w:val="009D4693"/>
    <w:rsid w:val="009D6C23"/>
    <w:rsid w:val="009F3D78"/>
    <w:rsid w:val="00A10A52"/>
    <w:rsid w:val="00A37DF6"/>
    <w:rsid w:val="00A93A68"/>
    <w:rsid w:val="00AB25FF"/>
    <w:rsid w:val="00AB5821"/>
    <w:rsid w:val="00AF0C56"/>
    <w:rsid w:val="00B009C3"/>
    <w:rsid w:val="00B40F62"/>
    <w:rsid w:val="00B54DAA"/>
    <w:rsid w:val="00B70D35"/>
    <w:rsid w:val="00B9143C"/>
    <w:rsid w:val="00BA20D0"/>
    <w:rsid w:val="00BA3A95"/>
    <w:rsid w:val="00BC411C"/>
    <w:rsid w:val="00BE1199"/>
    <w:rsid w:val="00BF64B8"/>
    <w:rsid w:val="00BF742A"/>
    <w:rsid w:val="00C12321"/>
    <w:rsid w:val="00C42891"/>
    <w:rsid w:val="00C93E73"/>
    <w:rsid w:val="00CD64F9"/>
    <w:rsid w:val="00D15F59"/>
    <w:rsid w:val="00D469FA"/>
    <w:rsid w:val="00D63B5E"/>
    <w:rsid w:val="00D75101"/>
    <w:rsid w:val="00D939EC"/>
    <w:rsid w:val="00D93DC5"/>
    <w:rsid w:val="00D97A73"/>
    <w:rsid w:val="00DB2DF5"/>
    <w:rsid w:val="00DC5152"/>
    <w:rsid w:val="00DF6599"/>
    <w:rsid w:val="00E5605B"/>
    <w:rsid w:val="00E618AC"/>
    <w:rsid w:val="00E66D02"/>
    <w:rsid w:val="00E81480"/>
    <w:rsid w:val="00EA4EE6"/>
    <w:rsid w:val="00EB525E"/>
    <w:rsid w:val="00ED77F3"/>
    <w:rsid w:val="00F014F0"/>
    <w:rsid w:val="00F2795A"/>
    <w:rsid w:val="00F3005B"/>
    <w:rsid w:val="00F40B16"/>
    <w:rsid w:val="00F4751F"/>
    <w:rsid w:val="00F52433"/>
    <w:rsid w:val="00F5632C"/>
    <w:rsid w:val="00F77102"/>
    <w:rsid w:val="00F908CC"/>
    <w:rsid w:val="00FD16D7"/>
    <w:rsid w:val="00FF2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D69F"/>
  <w15:chartTrackingRefBased/>
  <w15:docId w15:val="{23C153FD-5FFB-400B-B19A-769FC7FD1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EE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5EEE"/>
  </w:style>
  <w:style w:type="paragraph" w:styleId="Podnoje">
    <w:name w:val="footer"/>
    <w:basedOn w:val="Normal"/>
    <w:link w:val="PodnojeChar"/>
    <w:uiPriority w:val="99"/>
    <w:unhideWhenUsed/>
    <w:rsid w:val="00615E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5EEE"/>
  </w:style>
  <w:style w:type="paragraph" w:styleId="Tekstbalonia">
    <w:name w:val="Balloon Text"/>
    <w:basedOn w:val="Normal"/>
    <w:link w:val="TekstbaloniaChar"/>
    <w:uiPriority w:val="99"/>
    <w:semiHidden/>
    <w:unhideWhenUsed/>
    <w:rsid w:val="00854D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54D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2024-07-17T06:18:00Z</cp:lastPrinted>
  <dcterms:created xsi:type="dcterms:W3CDTF">2024-07-11T08:00:00Z</dcterms:created>
  <dcterms:modified xsi:type="dcterms:W3CDTF">2024-07-17T06:18:00Z</dcterms:modified>
</cp:coreProperties>
</file>